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1C" w:rsidRPr="007C4D1C" w:rsidRDefault="007C4D1C" w:rsidP="007C4D1C">
      <w:pPr>
        <w:pStyle w:val="a3"/>
        <w:jc w:val="center"/>
        <w:rPr>
          <w:color w:val="000000"/>
          <w:sz w:val="40"/>
          <w:szCs w:val="40"/>
        </w:rPr>
      </w:pPr>
      <w:bookmarkStart w:id="0" w:name="_GoBack"/>
      <w:r w:rsidRPr="007C4D1C">
        <w:rPr>
          <w:b/>
          <w:bCs/>
          <w:color w:val="000000"/>
          <w:sz w:val="40"/>
          <w:szCs w:val="40"/>
        </w:rPr>
        <w:t>Защита прав несовершеннолетних детей</w:t>
      </w:r>
    </w:p>
    <w:bookmarkEnd w:id="0"/>
    <w:p w:rsidR="007C4D1C" w:rsidRDefault="007C4D1C" w:rsidP="007C4D1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Ст. 56 Семейного Кодекса РФ говорит о том,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что ребенок имеет право на защиту своих прав и право на защиту от злоупотреблений со стороны родителей.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Защита прав и законных интересов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осуществляется родителями</w:t>
      </w:r>
      <w:r>
        <w:rPr>
          <w:rFonts w:ascii="Arial" w:hAnsi="Arial" w:cs="Arial"/>
          <w:color w:val="000000"/>
          <w:sz w:val="21"/>
          <w:szCs w:val="21"/>
        </w:rPr>
        <w:t>, а в случаях, предусмотренных Семейным кодексом (в частности, когда органом опеки и попечительства установлено, что между интересами родителей и детей имеются противоречия, родители лишены родительских прав, граждане, чья дееспособность ограничена вследствие злоупотребления алкоголем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рганом Опеки и попечительства, прокурором, судом.</w:t>
      </w:r>
    </w:p>
    <w:p w:rsidR="007C4D1C" w:rsidRDefault="007C4D1C" w:rsidP="007C4D1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 нарушении прав и законных интересов ребенка, при злоупотреблении родительскими правами, жестоком обращении ребенок вправе обратиться за их защитой в орган Опеки и попечительства при администрации района, а по достижении 14-ти лет в суд.</w:t>
      </w:r>
    </w:p>
    <w:p w:rsidR="007C4D1C" w:rsidRDefault="007C4D1C" w:rsidP="007C4D1C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Должностные лица организации, иные граждане, которым станет известно об угрозе жизни, здоровью ребенка, о нарушении его прав и законных интересов, фактов жестокого обращения, обязаны сообщить в органы Опеки и попечительства по месту фактического нахождения ребенка. </w:t>
      </w:r>
      <w:r>
        <w:rPr>
          <w:rFonts w:ascii="Arial" w:hAnsi="Arial" w:cs="Arial"/>
          <w:color w:val="000000"/>
          <w:sz w:val="21"/>
          <w:szCs w:val="21"/>
        </w:rPr>
        <w:t>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Функции защиты прав несовершеннолетних (в частности и при выявлении фактов жестокого обращения с ребенком) возложены на Органы опеки и попечительства при Администрациях районов, Прокуратуру (помощника прокурора по защите прав несовершеннолетних), инспекцию по делам несовершеннолетних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при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РОВД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районов, комиссии по делам несовершеннолетних.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Ст. 156 уголовного кодекса предусматривает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уголовную ответственность за неисполнение обязанностей по воспитанию несовершеннолетнего, если это деяние соединено с жестоким обращением с несовершеннолетним. </w:t>
      </w:r>
      <w:r>
        <w:rPr>
          <w:rFonts w:ascii="Arial" w:hAnsi="Arial" w:cs="Arial"/>
          <w:color w:val="000000"/>
          <w:sz w:val="21"/>
          <w:szCs w:val="21"/>
        </w:rPr>
        <w:t xml:space="preserve">Жестокое обращение может выражаться в непредставлении несовершеннолетнему питания, запирании в помещении одного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долгое время, систематическом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унижении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его достоинства, издевательствах, нанесении побоев.</w:t>
      </w:r>
    </w:p>
    <w:p w:rsidR="007C4D1C" w:rsidRDefault="007C4D1C" w:rsidP="007C4D1C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Жестокое обращение с детьми (в том числе физическое и психическое насилие над ними), покушение на их половую неприкосновенность является основанием (согласно статье 69 Семейного Кодекса РФ) для лишения родителей родительских прав.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Защита прав ребенка в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административном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порядке</w:t>
      </w:r>
      <w:r>
        <w:rPr>
          <w:rFonts w:ascii="Arial" w:hAnsi="Arial" w:cs="Arial"/>
          <w:color w:val="000000"/>
          <w:sz w:val="21"/>
          <w:szCs w:val="21"/>
        </w:rPr>
        <w:t>осуществляется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правоохранительными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органами и органами опеки и попечительства (ст. 8 СК).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первым относятся:</w:t>
      </w:r>
    </w:p>
    <w:p w:rsidR="007C4D1C" w:rsidRDefault="007C4D1C" w:rsidP="007C4D1C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Прокуратура,</w:t>
      </w:r>
    </w:p>
    <w:p w:rsidR="007C4D1C" w:rsidRDefault="007C4D1C" w:rsidP="007C4D1C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Органы внутренних дел.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Прокурор, защищая права детей, использует следующие способы:</w:t>
      </w:r>
    </w:p>
    <w:p w:rsidR="007C4D1C" w:rsidRDefault="007C4D1C" w:rsidP="007C4D1C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предъявление иска о лишении родительских пра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ст. 70 СК),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ограничении в родительских правах</w:t>
      </w:r>
      <w:r>
        <w:rPr>
          <w:rFonts w:ascii="Arial" w:hAnsi="Arial" w:cs="Arial"/>
          <w:color w:val="000000"/>
          <w:sz w:val="21"/>
          <w:szCs w:val="21"/>
        </w:rPr>
        <w:t>(ст. 73 СК),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 отмене усыновления ребенка</w:t>
      </w:r>
      <w:r>
        <w:rPr>
          <w:rFonts w:ascii="Arial" w:hAnsi="Arial" w:cs="Arial"/>
          <w:color w:val="000000"/>
          <w:sz w:val="21"/>
          <w:szCs w:val="21"/>
        </w:rPr>
        <w:t>(ст. 142 СК);</w:t>
      </w:r>
    </w:p>
    <w:p w:rsidR="007C4D1C" w:rsidRDefault="007C4D1C" w:rsidP="007C4D1C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предъявление в суд, орган опеки и попечительства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заявления с требованием о восстановлении (признании) нарушенного (оспоренного) права ребенк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ст. 21 Закона «О прокуратуре РФ»);</w:t>
      </w:r>
    </w:p>
    <w:p w:rsidR="007C4D1C" w:rsidRDefault="007C4D1C" w:rsidP="007C4D1C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непосредственно участвуя в рассмотрении судом дел о защите прав ребенка (ст. 35 Закона «О прокуратуре РФ»;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ст.ст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72, 73, 125, 140 СК РФ);</w:t>
      </w:r>
    </w:p>
    <w:p w:rsidR="007C4D1C" w:rsidRDefault="007C4D1C" w:rsidP="007C4D1C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внесение предостережения о недопустимости нарушения прав ребенка в дальнейшем и представления об устранении нарушений закон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ст. 24, ст. 25 Закона «О прокуратуре РФ»);</w:t>
      </w:r>
    </w:p>
    <w:p w:rsidR="007C4D1C" w:rsidRDefault="007C4D1C" w:rsidP="007C4D1C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опротестование актов других административных органов, имеющих прямое отношение к защите прав дете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й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при наличии оснований, предусмотренных законом (ст. 23 Закона «О прокуратуре РФ»).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Органы внутренних дел участвуют в принудительном исполнении решений, связанных с отобранием ребенк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ст. 79 СК),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также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розыске лиц, уклоняющихся от исполнения судебных решений по спорам, связанным с воспитанием детей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Защита прав ребенка в семье входит также в компетенцию Комиссии по делам несовершеннолетних и защите их прав</w:t>
      </w:r>
      <w:r>
        <w:rPr>
          <w:rFonts w:ascii="Arial" w:hAnsi="Arial" w:cs="Arial"/>
          <w:color w:val="000000"/>
          <w:sz w:val="21"/>
          <w:szCs w:val="21"/>
        </w:rPr>
        <w:t>. Согласно ст. 11 Закона "Об основах системы профилактики безнадзорности и правонарушений несовершеннолетних" в обязанности этих комиссий входит:</w:t>
      </w:r>
    </w:p>
    <w:p w:rsidR="007C4D1C" w:rsidRDefault="007C4D1C" w:rsidP="007C4D1C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предъявление в суд иска о лишении и ограничении родительских прав;</w:t>
      </w:r>
    </w:p>
    <w:p w:rsidR="007C4D1C" w:rsidRDefault="007C4D1C" w:rsidP="007C4D1C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осуществление мер по защите и восстановлению прав и законных интересов ребенка, выявлению и устранению причин и условий, способствующих их безнадзорности, беспризорности;</w:t>
      </w:r>
    </w:p>
    <w:p w:rsidR="007C4D1C" w:rsidRDefault="007C4D1C" w:rsidP="007C4D1C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организация, в случае необходимости,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условиями воспитания, обучения, содержания несовершеннолетних детей;</w:t>
      </w:r>
    </w:p>
    <w:p w:rsidR="007C4D1C" w:rsidRDefault="007C4D1C" w:rsidP="007C4D1C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материалов, представляемых в суд по вопросам, связанным с защитой прав ребенка в семье.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 соответствии со ст. 121 СК РФ органы опеки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попечительствавыявляют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детей, оставшихся без попечения родителей, ведут учет таких детей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исходя из конкретных обстоятельств утраты попечения родителей избирают формы их устройства, а также осуществляют последующий контроль за условиями их содержания, воспитания и образования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Помимо этого, органы опеки и попечительства:</w:t>
      </w:r>
    </w:p>
    <w:p w:rsidR="007C4D1C" w:rsidRDefault="007C4D1C" w:rsidP="007C4D1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предъявляют иск о лишении родительских прав, ограничении родительских прав,</w:t>
      </w:r>
    </w:p>
    <w:p w:rsidR="007C4D1C" w:rsidRDefault="007C4D1C" w:rsidP="007C4D1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выступают в роли ответчика по делам о восстановлении в родительских правах, отмене ограничения родительских прав,</w:t>
      </w:r>
    </w:p>
    <w:p w:rsidR="007C4D1C" w:rsidRDefault="007C4D1C" w:rsidP="007C4D1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дают заключения по делам, связанным с установлением усыновления, отменой усыновления,</w:t>
      </w:r>
    </w:p>
    <w:p w:rsidR="007C4D1C" w:rsidRDefault="007C4D1C" w:rsidP="007C4D1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дают заключения по спорам, связанным с воспитанием ребенка в семье,</w:t>
      </w:r>
    </w:p>
    <w:p w:rsidR="007C4D1C" w:rsidRDefault="007C4D1C" w:rsidP="007C4D1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со ст. 79 СК участвуют в исполнении решений суда по делам, связанным с воспитанием детей.</w:t>
      </w:r>
    </w:p>
    <w:p w:rsidR="007C4D1C" w:rsidRDefault="007C4D1C" w:rsidP="007C4D1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из ранее неизвестных способов защиты прав ребенка – закрепленная в ст.56 СК РФ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возможность самостоятельно защищать свои права в случае нарушения их родителями или лицами их заменяющими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этих случаях ребенок может обратиться в орган опеки и попечительства, а по достижении 14 лет – в суд. Однако реальных предпосылок для осуществления данного права пока не существует, так как действующее гражданско-процессуальное законодательство не определяет положение несовершеннолетнего участника гражданского процесса, утратившего родительское попечение.</w:t>
      </w:r>
    </w:p>
    <w:p w:rsidR="007C4D1C" w:rsidRDefault="007C4D1C" w:rsidP="007C4D1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ребенка на самозащиту означает существование обязанности органов, у правомочных на защиту прав ребенка, принимать по его жалобе соответствующие меры. Отсутствие законодательного регулирования этого вопроса на практике может привести к нежеланию должностных лиц фиксировать жалобы детей и предпринимать какие-либо действия для восстановления их прав.</w:t>
      </w:r>
    </w:p>
    <w:p w:rsidR="007C4D1C" w:rsidRDefault="007C4D1C" w:rsidP="007C4D1C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Помимо защиты прав ребенка на национальном уровне возможна его защита с помощью международных механизмов защиты</w:t>
      </w:r>
      <w:r>
        <w:rPr>
          <w:rFonts w:ascii="Arial" w:hAnsi="Arial" w:cs="Arial"/>
          <w:color w:val="000000"/>
          <w:sz w:val="21"/>
          <w:szCs w:val="21"/>
        </w:rPr>
        <w:t>, основанных на международных нормативных актах (Конвенция о правах ребенка – 20.11.1989 г.), являющихся, в соответствии с ч. 4 ст. 15 Конституции РФ частью правовой системы РФ, и имеющей преюдициальное значение.</w:t>
      </w:r>
    </w:p>
    <w:p w:rsidR="002F25EF" w:rsidRDefault="002F25EF"/>
    <w:sectPr w:rsidR="002F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77"/>
    <w:multiLevelType w:val="multilevel"/>
    <w:tmpl w:val="5BD0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2D6F"/>
    <w:multiLevelType w:val="multilevel"/>
    <w:tmpl w:val="6FF2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C2595"/>
    <w:multiLevelType w:val="multilevel"/>
    <w:tmpl w:val="174E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71001"/>
    <w:multiLevelType w:val="multilevel"/>
    <w:tmpl w:val="49C8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44769"/>
    <w:multiLevelType w:val="multilevel"/>
    <w:tmpl w:val="B14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A3350"/>
    <w:multiLevelType w:val="multilevel"/>
    <w:tmpl w:val="8D2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C0F53"/>
    <w:multiLevelType w:val="multilevel"/>
    <w:tmpl w:val="0CAA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A7835"/>
    <w:multiLevelType w:val="multilevel"/>
    <w:tmpl w:val="DCD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3365C"/>
    <w:multiLevelType w:val="multilevel"/>
    <w:tmpl w:val="6BC6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FC"/>
    <w:rsid w:val="002F25EF"/>
    <w:rsid w:val="007C4D1C"/>
    <w:rsid w:val="00A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2017-07-11T12:19:00Z</dcterms:created>
  <dcterms:modified xsi:type="dcterms:W3CDTF">2017-07-11T12:20:00Z</dcterms:modified>
</cp:coreProperties>
</file>