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49" w:rsidRPr="00E47049" w:rsidRDefault="00E47049" w:rsidP="00E47049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049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Приказ Министерства сельского хозяйства РФ от 24 марта 2021 г. № 156 “Об утверждении Ветеринарных правил осуществления профилактических, диагностических, ограничительных и иных 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       </w:t>
      </w:r>
      <w:r w:rsidRPr="00E47049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мероприятий, установления и отмены карантина и иных ограничений, направленных на предотвращение распространения и ликвидацию очагов лейкоза крупного рогатого скота” 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со статьей 2.2 Закона Российской Федерации от 14 мая 1993 г. № 4979-1 «О ветеринарии» (Ведомости Съезда народных депутатов Российской Федерации и Верховного Совета Российской Федерации, 1993, № 24, ст. 857; Собрание законодательства Российской Федерации, 2015, № 29, ст. 4369) и подпунктом 5.2.9 пункта 5 Положения о Министерстве сельского хозяйства Российской Федерации, утвержденного постановлением Правительства Российской Федерации от 12 июня 2008 г. № 450 (Собрание законодательства Российской Федерации, 2008, № 25, ст. 2983), приказываю: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прилагаемые </w:t>
      </w:r>
      <w:hyperlink r:id="rId4" w:anchor="1000" w:history="1">
        <w:r w:rsidRPr="00E47049">
          <w:rPr>
            <w:rFonts w:ascii="Arial" w:eastAsia="Times New Roman" w:hAnsi="Arial" w:cs="Arial"/>
            <w:sz w:val="23"/>
            <w:u w:val="single"/>
            <w:lang w:eastAsia="ru-RU"/>
          </w:rPr>
          <w:t>Ветеринарные правила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лейкоза крупного рогатого скота.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 силу приказ Министерства сельского хозяйства и продовольствия Российской Федерации от 11 мая 1999 г. № 359 «Об утверждении Правил по профилактике и борьбе с лейкозом крупного рогатого скота» (зарегистрирован Министерством юстиции Российской Федерации 4 июня 1999 г., регистрационный № 1799).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Настоящий приказ вступает в силу </w:t>
      </w:r>
      <w:r w:rsidRPr="00E47049">
        <w:rPr>
          <w:rFonts w:ascii="Arial" w:eastAsia="Times New Roman" w:hAnsi="Arial" w:cs="Arial"/>
          <w:sz w:val="23"/>
          <w:szCs w:val="23"/>
          <w:u w:val="single"/>
          <w:lang w:eastAsia="ru-RU"/>
        </w:rPr>
        <w:t>с 1 сентября 2021 г</w:t>
      </w: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и действует до 1 сентября 2027 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</w:tblGrid>
      <w:tr w:rsidR="00E47049" w:rsidRPr="00E47049" w:rsidTr="00E47049">
        <w:tc>
          <w:tcPr>
            <w:tcW w:w="2500" w:type="pct"/>
            <w:hideMark/>
          </w:tcPr>
          <w:p w:rsidR="00E47049" w:rsidRPr="00E47049" w:rsidRDefault="00E47049" w:rsidP="00E47049">
            <w:pPr>
              <w:spacing w:after="0" w:line="240" w:lineRule="auto"/>
              <w:ind w:left="-142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:rsidR="00E47049" w:rsidRPr="00E47049" w:rsidRDefault="00E47049" w:rsidP="00E47049">
            <w:pPr>
              <w:spacing w:after="0" w:line="240" w:lineRule="auto"/>
              <w:ind w:left="-142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7049" w:rsidRDefault="00E47049" w:rsidP="00E47049">
      <w:pPr>
        <w:shd w:val="clear" w:color="auto" w:fill="FFFFFF"/>
        <w:spacing w:after="255" w:line="270" w:lineRule="atLeast"/>
        <w:ind w:left="-142" w:firstLine="426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                                                 Министр                          Д.Н.Патрушев</w:t>
      </w:r>
    </w:p>
    <w:p w:rsidR="00E47049" w:rsidRDefault="00E47049" w:rsidP="00E4704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E47049" w:rsidRPr="00E47049" w:rsidRDefault="00E47049" w:rsidP="00E4704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                                        </w:t>
      </w:r>
      <w:r w:rsidRPr="00E4704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Ветеринарные правила</w:t>
      </w:r>
      <w:r w:rsidRPr="00E4704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                 </w:t>
      </w:r>
      <w:r w:rsidRPr="00E4704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осуществления профилактических, диагностических, 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        </w:t>
      </w:r>
      <w:r w:rsidRPr="00E4704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лейкоза крупного рогатого скота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4704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Область применения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Настоящие 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лейкоза крупного рогатого скота (далее - Правила), устанавливают обязательные для исполнения требования к осуществлению профилактических, диагностических, ограничительных и иных мероприятий, установлению и отмене на территории Российской Федерации карантина и иных ограничений, направленных на предотвращение распространения и ликвидацию очагов лейкоза крупного рогатого скота (далее - лейкоз)</w:t>
      </w:r>
      <w:hyperlink r:id="rId5" w:anchor="111" w:history="1">
        <w:r w:rsidRPr="00E47049">
          <w:rPr>
            <w:rFonts w:ascii="Arial" w:eastAsia="Times New Roman" w:hAnsi="Arial" w:cs="Arial"/>
            <w:color w:val="808080"/>
            <w:sz w:val="20"/>
            <w:u w:val="single"/>
            <w:vertAlign w:val="superscript"/>
            <w:lang w:eastAsia="ru-RU"/>
          </w:rPr>
          <w:t>1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Правилами устанавливаются обязательные требования к организации и проведению мероприятий по ликвидации лейкоза, предотвращению его возникновения и распространения на территории Российской Федерации, определению границ территории, </w:t>
      </w: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на которую должен распространяться режим ограничительных мероприятий и (или) карантина, в том числе в части определения очага болезни животных, осуществления эпизоотического зонирования, включая определение видов зон в целях дифференциации ограничений, установленных решением о введении режима ограничительных мероприятий и (или) карантина, ограничений производства, перемещения, хранения и реализации товаров, подлежащих ветеринарному контролю (надзору), и требования к особенностям применения таких ограничений, в том числе проведению мероприятий в отношении производственных объектов, находящихся в карантинной зоне.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proofErr w:type="spellStart"/>
      <w:r w:rsidRPr="00E4704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</w:t>
      </w:r>
      <w:proofErr w:type="spellEnd"/>
      <w:r w:rsidRPr="00E4704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. Общая характеристика лейкоза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Лейкоз - хронически протекающая инфекционная болезнь крупного рогатого скота (далее - восприимчивые животные).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развитии болезни различаются бессимптомная, гематологическая и клиническая стадии. В бессимптомной и гематологической стадиях у восприимчивых животных характерные клинические признаки болезни отсутствуют.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Бессимптомная стадия болезни характеризуется наличием в сыворотке крови восприимчивых животных антител к возбудителю лейкоза.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Гематологическая стадия характеризуется хроническим сохранением увеличенного числа лимфоцитов в периферической крови восприимчивых животных.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Характерными клиническими признаками болезни в период клинической стадии у восприимчивых животных являются: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увеличение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предлопаточных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околоушных, надколенных, нижнечелюстных,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надвыменных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доступных ректальному исследованию внутренних лимфатических узлов;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появление опухолевых новообразований в различных частях тела;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нарушение половых циклов, гипотония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преджелудков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отеки в области шеи, подгрудка, подчелюстного пространства, живота, одно- или двусторонний экзофтальм (пучеглазие), исхудание, снижение молокоотдачи, выпадение шерстного покрова на голове и холке.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Характерными патологоанатомическими изменениями при лейкозе являются увеличение размеров лимфатических узлов, селезенки, очаговые или диффузные разрастания серо-белого или серо-розового цвета в печени, почках, в сердечной мышце, органах пищеварения, матке, скелетной мускулатуре.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 Возбудителем лейкоза является онкогенный РНК-содержащий вирус, относящийся к семейству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Retroviridae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роду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Deltaretrovirus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(далее - возбудитель).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 внешней среде возбудитель сохраняет жизнеспособность в течение 6 часов, в молоке - до 18 календарных дней, погибает под действием прямого солнечного света в течение 4 часов, ультрафиолетовых лучей - в течение 30 минут.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Инкубационный период болезни составляет от 2 месяцев до 6 лет.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Источником возбудителя являются больные восприимчивые животные в том числе восприимчивые животные, не имеющие клинических признаков и выделяющие возбудитель во внешнюю среду.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6. Передача возбудителя осуществляется контактным, алиментарным, внутриутробным,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ятрогенным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трансмиссивным путями. Факторами передачи возбудителя являются кровь, молоко, секреты и экскреты больных восприимчивых животных и инфицированных восприимчивых животных, а также другие объекты внешней среды,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контаминированные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возбудителем.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proofErr w:type="spellStart"/>
      <w:r w:rsidRPr="00E4704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</w:t>
      </w:r>
      <w:proofErr w:type="spellEnd"/>
      <w:r w:rsidRPr="00E4704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. Профилактические мероприятия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В целях предотвращения возникновения и распространения лейкоза физические и юридические лица, индивидуальные предприниматели, являющиеся собственниками (владельцами) восприимчивых животных (далее - владельцы восприимчивых животных), обязаны: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предоставлять по требованиям специалистов органов и организаций, входящих в систему Государственной ветеринарной службы Российской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Федерации</w:t>
      </w:r>
      <w:hyperlink r:id="rId6" w:anchor="222" w:history="1">
        <w:r w:rsidRPr="00E47049">
          <w:rPr>
            <w:rFonts w:ascii="Arial" w:eastAsia="Times New Roman" w:hAnsi="Arial" w:cs="Arial"/>
            <w:color w:val="808080"/>
            <w:sz w:val="20"/>
            <w:u w:val="single"/>
            <w:vertAlign w:val="superscript"/>
            <w:lang w:eastAsia="ru-RU"/>
          </w:rPr>
          <w:t>2</w:t>
        </w:r>
        <w:proofErr w:type="spellEnd"/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(далее - специалисты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госветслужбы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восприимчивых животных для осмотра;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извещать в течение 24 часов специалистов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госветслужбы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обо всех случаях заболевания или гибели восприимчивых животных, а также об изменениях в их поведении, указывающих на возможное заболевание лейкозом;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принимать меры по изоляции подозреваемых в заболевании восприимчивых животных, а также восприимчивых животных, находившихся в одном помещении с подозреваемыми в заболевании восприимчивыми животными, которые могли контактировать с ними, а также обеспечить изоляцию трупов павших восприимчивых животных;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выполнять требования специалистов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госветслужбы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 проведении в личном подсобном хозяйстве, крестьянском (фермерском) хозяйстве, хозяйстве индивидуального предпринимателя, в организациях, в которых содержатся восприимчивые животные (далее - хозяйства), противоэпизоотических и других мероприятий, предусмотренных настоящими Правилами;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лейкозу в соответствии с Ветеринарными правилами проведения регионализации территории Российской Федерации, утвержденными приказом Минсельхоза России от 14 декабря 2015 г. № 635 (зарегистрирован Минюстом России 23 марта 2016 г., регистрационный № 41508), с изменениями, внесенными приказом Минсельхоза России от 8 декабря 2020 г. № 735 (зарегистрирован Минюстом России 29 января 2021 г., регистрационный № 62284) (далее - решение о регионализации);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допускать смешивания восприимчивых животных из разных стад при их выпасе и водопое.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Комплектование хозяйств должно осуществляться здоровыми восприимчивыми животными, подвергнутыми в течение последних 180 календарных дней до дня поступления в хозяйство исследованиям на лейкоз, методами, предусмотренными </w:t>
      </w:r>
      <w:hyperlink r:id="rId7" w:anchor="1050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 xml:space="preserve">главой </w:t>
        </w:r>
        <w:proofErr w:type="spellStart"/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V</w:t>
        </w:r>
        <w:proofErr w:type="spellEnd"/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Поступившие в хозяйство восприимчивые животные подвергаются серологическим исследованиям на лейкоз методами, предусмотренными </w:t>
      </w:r>
      <w:hyperlink r:id="rId8" w:anchor="1050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 xml:space="preserve">главой </w:t>
        </w:r>
        <w:proofErr w:type="spellStart"/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V</w:t>
        </w:r>
        <w:proofErr w:type="spellEnd"/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настоящих Правил. Указанное требование не распространяется на восприимчивых животных, перемещаемых в пределах земельных участков, зданий, строений, сооружений, принадлежащих на праве </w:t>
      </w: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собственности или ином законном основании юридическому лицу и его дочерним и зависимым обществам, за исключением восприимчивых животных, поступивших в хозяйства, осуществляющие разведение племенного крупного рогатого скота.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Восприимчивые животные, поступившие в хозяйства, осуществляющие разведение племенного крупного рогатого скота, должны подвергаться серологическим исследованиям, предусмотренным </w:t>
      </w:r>
      <w:hyperlink r:id="rId9" w:anchor="1050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 xml:space="preserve">главой </w:t>
        </w:r>
        <w:proofErr w:type="spellStart"/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V</w:t>
        </w:r>
        <w:proofErr w:type="spellEnd"/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двукратно.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9. В целях доказательства отсутствия циркуляции возбудителя в хозяйствах специалистами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госветслужбы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проводятся: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отбор проб крови для серологических исследований методами, предусмотренными </w:t>
      </w:r>
      <w:hyperlink r:id="rId10" w:anchor="1050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 xml:space="preserve">главой </w:t>
        </w:r>
        <w:proofErr w:type="spellStart"/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V</w:t>
        </w:r>
        <w:proofErr w:type="spellEnd"/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Правил: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восприимчивых животных старше 6-месячного возраста (за исключением быков-производителей (доноров), коров-доноров эмбрионов, восприимчивых животных, используемых для получения крови или сыворотки крови в целях производства биологических препаратов (далее - животные-продуценты) - 1 раз в год;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животных-продуцентов - 2 раза в год с интервалом не менее 180 календарных дней;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б) ветеринарно-санитарная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экспертиза</w:t>
      </w:r>
      <w:hyperlink r:id="rId11" w:anchor="333" w:history="1">
        <w:r w:rsidRPr="00E47049">
          <w:rPr>
            <w:rFonts w:ascii="Arial" w:eastAsia="Times New Roman" w:hAnsi="Arial" w:cs="Arial"/>
            <w:color w:val="808080"/>
            <w:sz w:val="20"/>
            <w:u w:val="single"/>
            <w:vertAlign w:val="superscript"/>
            <w:lang w:eastAsia="ru-RU"/>
          </w:rPr>
          <w:t>3</w:t>
        </w:r>
        <w:proofErr w:type="spellEnd"/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продуктов убоя (за исключением крови), полученных от восприимчивых животных.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proofErr w:type="spellStart"/>
      <w:r w:rsidRPr="00E4704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</w:t>
      </w:r>
      <w:proofErr w:type="spellEnd"/>
      <w:r w:rsidRPr="00E4704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. Мероприятия при подозрении на лейкоз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10.Основаниями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для подозрения на лейкоз являются: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получение положительных результатов при проведении серологических исследований, предусмотренных </w:t>
      </w:r>
      <w:hyperlink r:id="rId12" w:anchor="1009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пунктом 9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наличие у восприимчивых животных клинических признаков, характерных для лейкоза, указанных в </w:t>
      </w:r>
      <w:hyperlink r:id="rId13" w:anchor="1003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пункте 3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выявление при ветеринарно-санитарной экспертизе продуктов убоя (за исключением крови), полученных от восприимчивых животных или при вскрытии трупов восприимчивых животных патологоанатомических изменений, характерных для лейкоза, указанных в </w:t>
      </w:r>
      <w:hyperlink r:id="rId14" w:anchor="1003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пункте 3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выявление лейкоза в хозяйстве, из которого ввезены восприимчивые животные, в течение 60 календарных дней после дня осуществления их ввоза.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При наличии оснований для подозрения на лейкоз владельцы восприимчивых животных обязаны: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сообщить в течение 24 часов любым доступным способом о подозрении на лейкоз должностному лицу органа исполнительной власти субъекта Российской Федерации (на территории которого содержатся восприимчивые животные), осуществляющего переданные полномочия в области ветеринарии, или подведомственной ему организации;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содействовать специалистам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госветслужбы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проведении отбора проб биологического и (или) патологического материала от восприимчивых животных и направлении проб в лабораторию (испытательный центр) органов и организаций, входящих в систему Государственной ветеринарной службы Российской Федерации, или иную лабораторию </w:t>
      </w: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(испытательный центр), аккредитованную в национальной системе аккредитации, для исследования на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лейкоз</w:t>
      </w:r>
      <w:hyperlink r:id="rId15" w:anchor="444" w:history="1">
        <w:r w:rsidRPr="00E47049">
          <w:rPr>
            <w:rFonts w:ascii="Arial" w:eastAsia="Times New Roman" w:hAnsi="Arial" w:cs="Arial"/>
            <w:color w:val="808080"/>
            <w:sz w:val="20"/>
            <w:u w:val="single"/>
            <w:vertAlign w:val="superscript"/>
            <w:lang w:eastAsia="ru-RU"/>
          </w:rPr>
          <w:t>4</w:t>
        </w:r>
        <w:proofErr w:type="spellEnd"/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лаборатория);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предоставить специалисту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госветслужбы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сведения о численности имеющихся (имевшихся) в хозяйстве восприимчивых животных с указанием количества павших восприимчивых животных за последние 30 календарных дней.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До получения результатов диагностических исследований на лейкоз владельцы восприимчивых животных обязаны: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прекратить все перемещения и перегруппировки восприимчивых животных внутри хозяйства;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прекратить вывод и вывоз восприимчивых животных из хозяйства, за исключением вывоза восприимчивых животных на убой на предприятия по убою животных или оборудованные для этих целей убойные пункты;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прекратить сбор, обработку, хранение, вывоз и использование спермы, яйцеклеток и эмбрионов для искусственного осеменения животных, а также использование быков-производителей для случки коров и телок;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прекратить иммунизацию и получение крови от животных-продуцентов;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запретить посещение хозяйств посторонними лицами, кроме персонала, выполняющего производственные (технологические) операции, в том числе по обслуживанию восприимчивых животных, и специалистов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госветслужбы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исключить возможность контакта персонала, обслуживающего подозреваемых в заболевании восприимчивых животных, с другими восприимчивыми животными, содержащимися в хозяйстве, и обслуживающим их персоналом;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обеспечить смену одежды и обуви персонала при выходе с территории хозяйства, проведение дезинфекции одежды и обуви персонала при выходе с территории хозяйства, помещений хозяйства, поверхности транспортных средств при выезде с территории хозяйства в соответствии с </w:t>
      </w:r>
      <w:hyperlink r:id="rId16" w:anchor="1039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пунктом 39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Молоко, полученное от подозреваемых в заболевании восприимчивых животных, используется в соответствии с </w:t>
      </w:r>
      <w:hyperlink r:id="rId17" w:anchor="342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абзацем вторым пункта 34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14. При возникновении подозрения на лейкоз на объектах, подведомственных федеральному органу исполнительной власти, осуществляющему функции по выработке и реализации государственной политики, нормативно-правовому регулированию в области обороны,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внутренних дел,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деятельности, в сфере частной детективной деятельности и в сфере вневедомственной охраны,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наказаний, федеральному органу исполнительной власти, осуществляющему функции по выработке государственной политики, нормативно-правовому регулированию, контролю и надзору в сфере государственной охраны, федеральному органу исполнительной власти, осуществляющему </w:t>
      </w: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государственное управление в области обеспечения безопасности Российской Федерации (далее -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безопасности), должностные лица ветеринарных (ветеринарно-санитарных) служб указанных органов должны: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сообщить в течение 24 часов любым доступным способом о подозрении на лейкоз должностному лицу органа исполнительной власти субъекта Российской Федерации (на территории которого расположен объект), осуществляющего переданные полномочия в области ветеринарии, или подведомственной ему организации;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провести отбор проб биологического и (или) патологического материала от восприимчивых животных и направление проб в лабораторию в течение 48 часов с момента отбора проб.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случае невозможности осуществления отбора проб биологического и (или) патологического материала должностными лицами ветеринарных (ветеринарно-санитарных) служб органов, указанных в настоящем пункте, должностные лица указанных органов должны обеспечить проведение отбора проб биологического и (или) патологического материала и направление проб в лабораторию иными специалистами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госветслужбы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в течение 24 часов после получения информации, указанной в </w:t>
      </w:r>
      <w:hyperlink r:id="rId18" w:anchor="1011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пунктах 11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 </w:t>
      </w:r>
      <w:hyperlink r:id="rId19" w:anchor="1014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14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должно сообщить о подозрении на лейкоз и принятых мерах руководителю указанного органа исполнительной власти субъекта Российской Федерации.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16.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им информации о возникновении подозрения на лейкоз в течение 24 часов должен обеспечить направление специалистов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госветслужбы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место нахождения восприимчивых животных, подозреваемых в заболевании лейкозом (далее - предполагаемый эпизоотический очаг), для: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клинического осмотра восприимчивых животных;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определения вероятных источников, факторов передачи и предположительного времени заноса возбудителя;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определения границ предполагаемого эпизоотического очага и возможных путей распространения лейкоза, в том числе с реализованными (вывезенными) восприимчивыми животными и (или) полученной от них продукцией животноводства (за исключением продуктов убоя восприимчивых животных) в течение 60 календарных дней до дня получения информации о подозрении на лейкоз;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отбора проб биологического и (или) патологического материала от восприимчивых животных и направления проб в лабораторию в течение 48 часов с момента отбора проб.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в течение 24 часов после получения информации, указанной в </w:t>
      </w:r>
      <w:hyperlink r:id="rId20" w:anchor="1011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пунктах 11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 </w:t>
      </w:r>
      <w:hyperlink r:id="rId21" w:anchor="1014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14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настоящих Правил, должно определить количество восприимчивых животных в </w:t>
      </w: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хозяйствах, расположенных на территории указанного муниципального образования, а также места и порядок уничтожения трупов павших восприимчивых животных на территории указанного муниципального образования.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4704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V. Диагностические мероприятия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От восприимчивых животных должны отбираться пробы биологического и (или) патологического материала: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восприимчивых животных старше 6 месяцев - пробы крови для серологических исследований в объеме 5 - 7 мл без антикоагулянта или с фактором свертывания крови;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от восприимчивых животных в возрасте от 15 календарных дней до 6 месяцев включительно - пробы крови для молекулярно-биологических исследований в объеме 5 - 7 мл с антикоагулянтом: 3-процентным раствором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динатриевой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соли этилендиаминтетрауксусной кислотой (далее -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ЭДТА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в соотношении 10:1 или с цитратом натрия;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восприимчивых животных старше 6 месяцев, давших положительный результат при серологических исследованиях в соответствии с </w:t>
      </w:r>
      <w:hyperlink r:id="rId22" w:anchor="1022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пунктом 22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настоящих Правил, - пробы крови для гематологических исследований в объеме 5 - 7 мл с антикоагулянтом: 10-процентным раствором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ЭДТА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из расчета 0,02 мл на 1 мл;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трупов восприимчивых животных должны отбираться фрагменты селезенки, лимфатических узлов, грудной кости, печени, почек, легких, сердца, органов пищеварения (в случае их поражения), матки и скелетных мышц длиной 2 см, шириной 2 см, толщиной 1 см. Патологический материал отбирается в случае, если с момента гибели или убоя восприимчивого животного прошло не более 8 часов. Пробы патологического материала должны быть помещены в емкости с герметично закрывающейся крышкой и законсервированы 10-процентным раствором формалина в соотношении 1:30.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Пробы крови для серологических и гематологических исследований должны отбираться не ранее, чем через 14 календарных дней после дня введения восприимчивым животным живых вакцин или иммунобиологических лекарственных препаратов-аллергенов, дня отела, не позднее чем за 14 календарных дней до дня отела. Пробы крови для гематологических исследований должны отбираться не позднее 7 календарных дней со дня получения положительных результатов серологических исследований.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Пробы биологического и (или) патологического материала помещаются в герметичные контейнеры, охлаждаются и на период транспортирования помещаются в термос со льдом или иным охладителем.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Упаковка и транспортирование проб биологического и (или) патологического материала должны обеспечивать их сохранность и пригодность для исследований в течение срока транспортировки.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Утечка (рассеивание) биологического и (или) патологического материала во внешнюю среду не допускается.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Емкости с пробами биологического и (или) патологического материала должны быть упакованы и опечатаны.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сопроводительном письме должны быть указаны дата, время отбора проб, дата последней вакцинации восприимчивых животных, адрес в пределах места нахождения и </w:t>
      </w: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наименование хозяйства (фамилия, имя, отчество (при наличии) владельца восприимчивых животных), основания для подозрения на лейкоз или указание на то, что пробы отобраны в соответствии с </w:t>
      </w:r>
      <w:hyperlink r:id="rId23" w:anchor="1009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пунктом 9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настоящих Правил, перечень проб, телефоны, адрес электронной почты специалиста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госветслужбы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(при наличии), осуществившего отбор проб. При направлении проб крови от восприимчивых животных к сопроводительному письму должна прилагаться опись проб крови с указанием порядковых номеров проб, инвентарных номеров или кличек восприимчивых животных, их пола и возраста, даты последнего введения восприимчивым животных живых вакцин или иммунобиологических лекарственных препаратов-аллергенов, а также даты отела или даты планового отела коров (нетелей), от которых отобраны пробы крови.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Лабораторные исследования проб биологического и (или) патологического материала должны проводиться с использованием серологических, гистологических, молекулярно-биологических и гематологического методов исследований.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Серологические исследования должны проводиться методами иммуноферментного анализа (далее -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ИФА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и (или)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иммунодиффузии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(далее - РИД).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Молекулярно-биологические исследования должны проводится методом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полимеразной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цепной реакции (далее -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ПЦР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Диагноз на лейкоз считается установленным в одном из следующих случаев: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получен положительный результат при гематологическом исследовании;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обнаружены патологоанатомические изменения, характерные для лейкоза указанные в </w:t>
      </w:r>
      <w:hyperlink r:id="rId24" w:anchor="1003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пункте 3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при гистологическом исследовании;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получен положительный результат при серологических исследованиях.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Результат гематологического исследования считается положительным при превышении количества лейкоцитов и абсолютного количества лимфоцитов в 1 мкл крови восприимчивого животного в возрасте: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шести месяцев до двух лет - более 12000 количества лейкоцитов, 11000 абсолютного количества лимфоцитов при проценте лимфоцитов свыше 75%;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двух до четырех лет - более 11000 количества лейкоцитов, 10000 абсолютного количества лимфоцитов при проценте лимфоцитов свыше 70%;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четырех до шести лет - более 10000 количества лейкоцитов, 9000 абсолютного количества лимфоцитов при проценте лимфоцитов свыше 65%;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свыше шести лет - более 9000 количества лейкоцитов, 8000 абсолютного количества лимфоцитов при проценте лимфоцитов свыше 60%.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Результаты серологических исследований являются положительными при обнаружении антител к возбудителю.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случае, если получен положительный результат при проведении серологических исследований, при отрицательных результатах гематологических исследований и отсутствии патологоанатомических изменений, указанных в </w:t>
      </w:r>
      <w:hyperlink r:id="rId25" w:anchor="1003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пункте 3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восприимчивые животные считаются инфицированными восприимчивыми животными.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 случае, если получен положительный результат гематологических исследований или обнаружены патологоанатомические изменения, указанные в </w:t>
      </w:r>
      <w:hyperlink r:id="rId26" w:anchor="1003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пункте 3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восприимчивое животное считается больным восприимчивым животным.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23. Специалист в области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ветеринарии</w:t>
      </w:r>
      <w:hyperlink r:id="rId27" w:anchor="555" w:history="1">
        <w:r w:rsidRPr="00E47049">
          <w:rPr>
            <w:rFonts w:ascii="Arial" w:eastAsia="Times New Roman" w:hAnsi="Arial" w:cs="Arial"/>
            <w:color w:val="808080"/>
            <w:sz w:val="20"/>
            <w:u w:val="single"/>
            <w:vertAlign w:val="superscript"/>
            <w:lang w:eastAsia="ru-RU"/>
          </w:rPr>
          <w:t>5</w:t>
        </w:r>
        <w:proofErr w:type="spellEnd"/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 обнаружении в ходе проведения ветеринарно-санитарной экспертизы продуктов убоя, полученных от восприимчивого животного, патологоанатомических изменений, характерных для лейкоза, указанных в </w:t>
      </w:r>
      <w:hyperlink r:id="rId28" w:anchor="1003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пункте 3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в течение 12 часов должен проинформировать руководителя органа исполнительной власти субъекта Российской Федерации, осуществляющего переданные полномочия в области ветеринарии, с территории которого поступило восприимчивое животное (туша восприимчивого животного), об установлении диагноза на лейкоз, а также об адресе в пределах места нахождения и наименовании хозяйства, из которого поступило восприимчивое животное (туша восприимчивого животного).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поступления восприимчивого животного (туши восприимчивого животного) с объектов,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специалист в области ветеринарии в течение 12 часов после установления диагноза на лейкоз в письменной форме должен проинформировать ветеринарные (ветеринарно-санитарные) службы соответствующих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Руководитель лаборатории в течение 12 часов после получения результатов лабораторных исследований в письменной форме должен проинформировать руководителя органа исполнительной власти субъекта Российской Федерации, осуществляющего переданные полномочия в области ветеринарии, специалиста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госветслужбы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направившего биологический и (или) патологический материал на исследования, о полученных результатах.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установления диагноза на лейкоз руководитель лаборатории в течение 12 часов после получения результатов лабораторных исследований в письменной форме должен проинформировать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в случае поступления проб биологического и (или) патологического материала с объекта, подведомственного указанным органам.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24. 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после установления диагноза на лейкоз должен направить в письменной форме информацию о возникновении лейкоза на территории соответствующего субъекта Российской Федерации руководителю высшего исполнительного органа государственной власти субъекта Российской Федерации (высшему должностному лицу субъекта Российской Федерации) (далее - руководитель высшего исполнительного органа государственной власти субъекта Российской Федерации), в федеральный орган исполнительной власти в области нормативно-правового регулирования в ветеринарии, федеральный орган исполнительной власти в области ветеринарного надзора, в территориальный орган федерального органа исполнительной власти, осуществляющего функции по организации и осуществлению федерального государственного санитарно-эпидемиологического надзора, </w:t>
      </w: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25. При установлении диагноза на лейкоз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должностные лица ветеринарных (ветеринарно-санитарных) служб указанных органов должны взаимодействовать с должностными лицами органа исполнительной власти субъекта Российской Федерации (на территории которого расположен соответствующий объект), осуществляющего переданные полномочия в области ветеринарии, или подведомственной ему организации и специальной противоэпизоотической комиссией соответствующего субъекта Российской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Федерации</w:t>
      </w:r>
      <w:hyperlink r:id="rId29" w:anchor="666" w:history="1">
        <w:r w:rsidRPr="00E47049">
          <w:rPr>
            <w:rFonts w:ascii="Arial" w:eastAsia="Times New Roman" w:hAnsi="Arial" w:cs="Arial"/>
            <w:color w:val="808080"/>
            <w:sz w:val="20"/>
            <w:u w:val="single"/>
            <w:vertAlign w:val="superscript"/>
            <w:lang w:eastAsia="ru-RU"/>
          </w:rPr>
          <w:t>6</w:t>
        </w:r>
        <w:proofErr w:type="spellEnd"/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по вопросам осуществления на подведомственных объектах мероприятий, предусмотренных настоящими Правилами.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В случае если в результате проведенных лабораторных исследований диагноз на лейкоз не был установлен, 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должен проинформировать об этом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в случае если исследованные пробы биологического и (или) патологического материала поступили с объекта, подведомственного указанным органам.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27.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должно проинформировать о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неустановлении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диагноза на лейкоз владельцев восприимчивых животных в течение 24 часов с момента получения соответствующей информации.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proofErr w:type="spellStart"/>
      <w:r w:rsidRPr="00E4704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</w:t>
      </w:r>
      <w:proofErr w:type="spellEnd"/>
      <w:r w:rsidRPr="00E4704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. Установление карантина, ограничительные и иные мероприятия, направленные на ликвидацию очагов лейкоза, а также на предотвращение его распространения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информации об установлении диагноза на лейкоз в течение 24 часов с момента установления диагноза на лейкоз должен: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направить на рассмотрение руководителю высшего исполнительного органа государственной власти субъекта Российской Федерации представление об установлении ограничительных мероприятий (карантина);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направить копию представления в федеральный орган исполнительной власти в области нормативно-правового регулирования в ветеринарии и федеральный орган исполнительной власти в области ветеринарного надзора;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направить копию представления должностным лицам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или </w:t>
      </w: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подведомственных им организаций в случае установления диагноза на лейкоз у восприимчивых животных, содержащихся на объектах, подведомственных указанным органам;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разработать проект акта об установлении ограничительных мероприятий (карантина) с соответствующим перечнем ограничений и направить его на рассмотрение руководителю высшего исполнительного органа государственной власти субъекта Российской Федерации.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установления диагноза на лейкоз у восприимчивых животных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разработка проекта акта об установлении ограничительных мероприятий (карантина) с соответствующим перечнем ограничений осуществляется с учетом предложений должностных лиц указанных органов, представленных не позднее 12 часов с момента получения информации об установлении диагноза на лейкоз в соответствии с </w:t>
      </w:r>
      <w:hyperlink r:id="rId30" w:anchor="1023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пунктом 23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разработать и утвердить план мероприятий по ликвидации эпизоотического очага лейкоза и предотвращению распространения возбудителя и направить его на рассмотрение руководителю высшего исполнительного органа государственной власти субъекта Российской Федерации.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установления диагноза на лейкоз у восприимчивых животных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разработка плана мероприятий по ликвидации эпизоотического очага лейкоза и предотвращению распространения возбудителя осуществляется с учетом предложений должностных лиц указанных органов, представленных не позднее 12 часов с момента получения информации об установлении диагноза на лейкоз в соответствии с </w:t>
      </w:r>
      <w:hyperlink r:id="rId31" w:anchor="1023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пунктом 23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Руководитель высшего исполнительного органа государственной власти субъекта Российской Федерации на основании представления руководителя органа исполнительной власти субъекта Российской Федерации, осуществляющего переданные полномочия в области ветеринарии, в течение 24 часов с момента его получения должен принять решение об установлении ограничительных мероприятий (карантина) на территории субъекта Российской Федерации.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Решение об установлении ограничительных мероприятий (карантина) может быть принято руководителем органа исполнительной власти субъекта Российской Федерации, осуществляющего переданные полномочия в области ветеринарии.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30. В решении об установлении ограничительных мероприятий (карантина) должны быть указаны перечень вводимых ограничительных мероприятий, срок, на который устанавливаются ограничительные мероприятия, и определены: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место нахождения источника и факторов передачи возбудителя в тех границах, в которых возможна его передача восприимчивым животным (далее - эпизоотический очаг);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территория, предназначенная для содержания инфицированных восприимчивых животных, в условиях, исключающих их контакт с другими восприимчивыми животными (далее - резервация), если в хозяйстве суммарное количество больных и инфицированных </w:t>
      </w: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восприимчивых животных либо количество инфицированных восприимчивых животных составляет 5% и более процентов от общего количества восприимчивых животных;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территория вокруг эпизоотического очага, радиус которой составляет от 1 км до 5 км от границ эпизоотического очага и зависит от эпизоотической ситуации, ландшафтно-географических особенностей местности, хозяйственных, транспортных и других связей между хозяйствами, расположенными на указанной территории (далее - неблагополучный пункт).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Должностное лицо организации, подведомственной органу исполнительной власти субъекта Российской Федерации, осуществляющему переданные полномочия в области ветеринарии, должно проинформировать население и главу муниципального образования о возникновении эпизоотического очага.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32. Решением об установлении ограничительных мероприятий (карантина) вводятся ограничительные мероприятия в эпизоотическом очаге, неблагополучном пункте и резервации.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33. В эпизоотическом очаге: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запрещается: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вывоз (вывод)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вывоза восприимчивых животных в резервацию;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госветслужбы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привлеченного персонала для ликвидации эпизоотического очага, лиц, проживающих и (или) временно пребывающих на территории, признанной эпизоотическим очагом;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сбор, обработка, хранение, вывоз и использование спермы, яйцеклеток и эмбрионов для искусственного осеменения животных, а также использование быков-производителей для случки;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совместное содержание в помещениях или на выгульных площадках инфицированных, больных и здоровых восприимчивых животных;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совместное доение больных, инфицированных и здоровых восприимчивых животных;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для доения больных, инфицированных и здоровых восприимчивых животных одних и тех же доильных аппаратов, не прошедших дезинфекцию в соответствии с </w:t>
      </w:r>
      <w:hyperlink r:id="rId32" w:anchor="393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абзацем третьим пункта 39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сбор в общую емкость молока при доении больных, инфицированных и здоровых восприимчивых животных;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получение крови от животных-продуцентов;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больных, инфицированных восприимчивых животных и полученного от них приплода для воспроизводства стада;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молозива от больных, инфицированных коров для выпойки телят;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проведение отелов здоровых, больных и инфицированных восприимчивых животных в одном помещении (родильном отделении);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совместный выпас больных, инфицированных и здоровых восприимчивых животных;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осуществляется: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отбор проб крови в соответствии с </w:t>
      </w:r>
      <w:hyperlink r:id="rId33" w:anchor="1018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пунктом 18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 с интервалом в 90 календарных дней в целях проведения серологических исследований восприимчивых животных до получения двукратных отрицательных результатов; молекулярно-биологических исследований восприимчивых животных, а также гематологических исследований вновь выявленных инфицированных восприимчивых животных;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изолированное содержание и направление на убой больных восприимчивых животных в течение 15 календарных дней с даты установления диагноза на лейкоз;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направление на убой инфицированных восприимчивых животных в случае, если в хозяйстве суммарное количество больных и инфицированных восприимчивых животных составляет до 5% от общего количества восприимчивых животных;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вывоз в резервацию инфицированных восприимчивых животных в течение 15 календарных дней с даты обнаружения у них антител к возбудителю, в случае, если в хозяйстве суммарное количество больных и инфицированных восприимчивых животных составляет 5% и более процентов от общего количества восприимчивых животных, или направление инфицированных восприимчивых животных на убой на предприятия по убою животных или оборудованные для этих целей убойные пункты;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оборудование дезинфекционных ковриков и (или) ванночек на входе (выходе) и дезинфекционных ковриков на въезде (выезде) на территорию (с территории) эпизоотического очага;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уничтожение запасов спермы, полученных от инфицированных быков в течение 60 календарных дней до даты обнаружения у них антител к возбудителю;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смены одежды, обуви при входе на территорию эпизоотического очага и выходе с территории эпизоотического очага;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дезинфекции одежды, обуви при выходе с территории эпизоотического очага в соответствии с </w:t>
      </w:r>
      <w:hyperlink r:id="rId34" w:anchor="1039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пунктом 39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дезинфекционная обработка всей поверхности транспортных средств при выезде с территории эпизоотического очага в соответствии с </w:t>
      </w:r>
      <w:hyperlink r:id="rId35" w:anchor="1039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пунктом 39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дезакаризация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дезинсекция помещений, в которых содержатся восприимчивые животные;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обеспечение отсутствия на территории эпизоотического очага животных без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владельцев</w:t>
      </w:r>
      <w:hyperlink r:id="rId36" w:anchor="777" w:history="1">
        <w:r w:rsidRPr="00E47049">
          <w:rPr>
            <w:rFonts w:ascii="Arial" w:eastAsia="Times New Roman" w:hAnsi="Arial" w:cs="Arial"/>
            <w:color w:val="808080"/>
            <w:sz w:val="20"/>
            <w:u w:val="single"/>
            <w:vertAlign w:val="superscript"/>
            <w:lang w:eastAsia="ru-RU"/>
          </w:rPr>
          <w:t>7</w:t>
        </w:r>
        <w:proofErr w:type="spellEnd"/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34. Молоко и молозиво, полученные от больных восприимчивых животных, подлежат уничтожению. Молозиво, полученное от инфицированных восприимчивых животных подвергается термической обработке путем прогревания при температуре не ниже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85°С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течение не менее 10 минут, или кипячением в течение не менее 5 минут и используется внутри резервации.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Молоко, полученное от инфицированных восприимчивых животных, подвергается термической обработке путем прогревания при температуре не ниже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85°С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течение не менее 10 минут, или кипячением в течение не менее 5 минут или реализуется на молокоперерабатывающие предприятия.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35. Молоко, полученное от здоровых восприимчивых животных, реализуется на молокоперерабатывающие предприятия и (или) отгружается на собственную переработку, и (или) используется внутри хозяйства.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36. Убой больных и инфицированных восприимчивых животных осуществляется на предприятиях по убою животных или оборудованных для этих целей убойных пунктах. Запрещается сбор крови, сыворотки крови, эндокринных и других органов больных и инфицированных восприимчивых животных для последующего использования.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37. Перевозка больных и инфицированных восприимчивых животных осуществляется автомобильным транспортом, обеспечивающим защиту внешней среды от контаминации возбудителем и оснащенным фиксирующей маршрут аппаратурой, позволяющей отследить маршрут перевозки в течение не менее 7 календарных дней после дня завершения перевозки.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38. Трупы восприимчивых животных, а также продукты убоя, полученные от восприимчивых животных, в случае выявления патологоанатомических изменений, характерных для лейкоза, указанных в </w:t>
      </w:r>
      <w:hyperlink r:id="rId37" w:anchor="1003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пункте 3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утилизируются в соответствии с ветеринарными правилами перемещения, хранения, переработки и утилизации биологических отходов, утверждаемыми в соответствии со статьей 2.1 Закона Российской Федерации от 14 мая 1993 г. № 4979-1 «О ветеринарии».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39. Дезинфекции подлежат помещения по содержанию восприимчивых животных и другие объекты, с которыми контактировали инфицированные и больные восприимчивые животные, убойные пункты, другие сооружения и имеющееся в них оборудование, транспортные средства, одежда и обувь, инвентарь и предметы ухода за восприимчивыми животными.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Дезинфекция помещений и других мест, где содержались больные и инфицированные восприимчивые животные, проводится в три этапа: первый - сразу после изоляции больных и инфицированных восприимчивых животных, второй - после проведения механической очистки, третий - перед отменой карантина.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дезинфекции должны применяться 2-процентный горячий раствор едкого натра, или 2-процентный раствор формальдегида, или растворы хлористых препаратов (хлорная известь,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двутретиосновная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соль, нейтральный гипохлорит кальция) с содержанием в растворе 2-процентного активного хлора; или 5-процентный однохлористый йод (для деревянных поверхностей); или 3-процентный раствор перекиси водорода с добавлением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0,2-процентного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ОП-10; или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0,5-процентный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раствор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глутарового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альдегида или другие дезинфицирующие средства с высокой активностью в отношении возбудителя лейкоза в соответствии с инструкциями по применению.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Навоз складируется в штабеля, подогреваемые при среднесуточной температуре наружного воздуха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5°С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ниже, для биотермического обеззараживания в течение не менее 60 календарных дней - при среднесуточной температуре наружного воздуха выше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5°С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в течение не менее 90 календарных дней - при среднесуточной температуре наружного воздуха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5°С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ниже. Началом срока обеззараживания считается день подъема температуры в штабеле до </w:t>
      </w: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60°С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Навозная жижа обеззараживается хлорной известью из расчета 0,5 л </w:t>
      </w: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раствора хлорной извести, содержащего 25 мг/л активного хлора на 1 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61925" cy="209550"/>
            <wp:effectExtent l="19050" t="0" r="9525" b="0"/>
            <wp:docPr id="1" name="Рисунок 1" descr="https://www.garant.ru/files/6/8/1463086/pict2-4006140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6/8/1463086/pict2-400614035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навозной жижи, при выдерживании в течение не менее 18 часов.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40. В неблагополучном пункте: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запрещается проведение сельскохозяйственных ярмарок, выставок (аукционов) и других мероприятий, связанных с перемещением восприимчивых животных;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осуществляется проведение клинического осмотра и серологических исследований на лейкоз восприимчивых животных старше 6-месячного возраста в соответствии с </w:t>
      </w:r>
      <w:hyperlink r:id="rId39" w:anchor="1050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 xml:space="preserve">главой </w:t>
        </w:r>
        <w:proofErr w:type="spellStart"/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V</w:t>
        </w:r>
        <w:proofErr w:type="spellEnd"/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41. В резервации: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запрещается: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вывоз (вывод) больных и инфицированных восприимчивых животных за исключением вывоза больных и инфицированных восприимчивых животных на убой на предприятия по убою животных или оборудованные для этих целей убойные пункты;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контакт инфицированных восприимчивых животных с другими животными;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сбор в общую емкость молока при доении инфицированных и больных восприимчивых животных;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сбор, обработка, хранение, вывоз и использование спермы, яйцеклеток и эмбрионов для искусственного осеменения животных, сбор крови или сыворотки крови для производства биологических препаратов, а также использование быков-производителей для случки коров и телок;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осуществляется: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обустройство помещения для содержания восприимчивых животных, расположенного на огороженной территории с расстоянием от помещения до ограды не менее 50 метров, в случае содержания восприимчивых животных без выгула;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помещения, расположенного на территории с двойной оградой с расстоянием от ограды до животноводческого помещения не менее 10 метров, между внутренней и внешней оградами не менее 50 метров, в случае содержания восприимчивых животных с выгулом;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участка местности, огороженного двойной оградой с расстоянием между внешней и внутренней оградами не менее 50 метров в случае содержания восприимчивых животных на условиях круглогодичного пастбищного содержания;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содержание инфицированных восприимчивых животных до окончания их хозяйственного использования;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отбор проб крови от инфицированных восприимчивых животных для проведения гематологических исследований каждые 6 месяцев;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направление больных восприимчивых животных на убой в течение не более 15 календарных дней с даты установления диагноза на лейкоз;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смены одежды, обуви при входе на территорию резервации и выходе с территории резервации;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дезинфекции одежды, обуви при выходе с территории резервации в соответствии с </w:t>
      </w:r>
      <w:hyperlink r:id="rId40" w:anchor="1039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пунктом 39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дезинфекционная обработка всей поверхности транспортных средств при выезде с территории резервации в соответствии с </w:t>
      </w:r>
      <w:hyperlink r:id="rId41" w:anchor="1039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пунктом 39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дезакаризация</w:t>
      </w:r>
      <w:proofErr w:type="spellEnd"/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дезинсекция помещений, в которых содержатся восприимчивые животные;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отсутствия на территории резервации животных без владельцев.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42. Вывоз (вывод) из резервации восприимчивых животных, включая родившихся от инфицированных коров, разрешается после достижения возраста 6 месяцев и последующего получения трехкратных отрицательных результатов серологических исследований, проведенных с интервалом не менее 90 и не более 120 календарных дней в соответствии с </w:t>
      </w:r>
      <w:hyperlink r:id="rId42" w:anchor="1018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пунктом 18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proofErr w:type="spellStart"/>
      <w:r w:rsidRPr="00E4704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</w:t>
      </w:r>
      <w:proofErr w:type="spellEnd"/>
      <w:r w:rsidRPr="00E4704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. Отмена карантина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43. Отмена карантина осуществляется после вывоза из эпизоотического очага больных и инфицированных восприимчивых животных, убоя последнего больного и инфицированного восприимчивого животного (в случае, если в хозяйстве суммарное количество больных и инфицированных восприимчивых животных составляет до 5% от общего количества восприимчивых животных), получения двух подряд, с интервалом в 90 календарных дней, отрицательных результатов серологических исследований восприимчивых животных старше 6-месячного возраста, и отрицательных результатов молекулярно-биологических исследований восприимчивых животных в возрасте от 15 календарных дней до 6 месяцев включительно, а также проведения других мероприятий, предусмотренных настоящими Правилами (за исключением мероприятий, предусмотренных </w:t>
      </w:r>
      <w:hyperlink r:id="rId43" w:anchor="1041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пунктом 41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Правил).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44.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должностного лица организации, подведомственной органу исполнительной власти субъекта Российской Федерации в области ветеринарии, или от должностного лица ветеринарно-санитарной службы федерального органа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(в случае, если эпизоотический очаг был выявлен на объектах, подведомственных указанным органам) заключения о выполнении мероприятий, предусмотренных настоящими Правилами, в течение 24 часов должен направить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Руководитель высшего исполнительного органа государственной власти субъекта Российской Федерации в течение 24 часов принимает решение об отмене ограничительных </w:t>
      </w: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мероприятий (карантина) на территории субъекта Российской Федерации, в котором был зарегистрирован эпизоотический очаг.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Решение об отмене ограничительных мероприятий (карантина) на территории субъекта Российской Федерации, в котором был зарегистрирован эпизоотический очаг, принимает руководитель органа исполнительной власти субъекта Российской Федерации, осуществляющего переданные полномочия в области ветеринарии, в случае принятия им решения об установлении ограничительных мероприятий (карантина).</w:t>
      </w:r>
    </w:p>
    <w:p w:rsidR="00E47049" w:rsidRPr="00E47049" w:rsidRDefault="00E47049" w:rsidP="00E47049">
      <w:pPr>
        <w:shd w:val="clear" w:color="auto" w:fill="FFFFFF"/>
        <w:spacing w:after="255" w:line="270" w:lineRule="atLeast"/>
        <w:ind w:left="-142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45. После отмены карантина на территории резервации осуществляются мероприятия, предусмотренные </w:t>
      </w:r>
      <w:hyperlink r:id="rId44" w:anchor="1034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пунктами 34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45" w:anchor="1036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36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46" w:anchor="1037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37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47" w:anchor="1038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38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48" w:anchor="1039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39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49" w:anchor="1041" w:history="1">
        <w:r w:rsidRPr="00E4704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41</w:t>
        </w:r>
      </w:hyperlink>
      <w:r w:rsidRPr="00E4704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до убоя последнего больного восприимчивого животного и окончания хозяйственного использования инфицированных и (или) здоровых (при наличии) восприимчивых животных.</w:t>
      </w:r>
    </w:p>
    <w:p w:rsidR="00674900" w:rsidRDefault="00674900" w:rsidP="00E47049">
      <w:pPr>
        <w:ind w:left="-142" w:firstLine="284"/>
        <w:jc w:val="both"/>
      </w:pPr>
    </w:p>
    <w:sectPr w:rsidR="00674900" w:rsidSect="00E470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049"/>
    <w:rsid w:val="00155545"/>
    <w:rsid w:val="00275813"/>
    <w:rsid w:val="00674900"/>
    <w:rsid w:val="00E4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00"/>
  </w:style>
  <w:style w:type="paragraph" w:styleId="2">
    <w:name w:val="heading 2"/>
    <w:basedOn w:val="a"/>
    <w:link w:val="20"/>
    <w:uiPriority w:val="9"/>
    <w:qFormat/>
    <w:rsid w:val="00E470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70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70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70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7049"/>
    <w:rPr>
      <w:color w:val="0000FF"/>
      <w:u w:val="single"/>
    </w:rPr>
  </w:style>
  <w:style w:type="paragraph" w:customStyle="1" w:styleId="toleft">
    <w:name w:val="toleft"/>
    <w:basedOn w:val="a"/>
    <w:rsid w:val="00E4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34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rant.ru/products/ipo/prime/doc/400614035/" TargetMode="External"/><Relationship Id="rId18" Type="http://schemas.openxmlformats.org/officeDocument/2006/relationships/hyperlink" Target="https://www.garant.ru/products/ipo/prime/doc/400614035/" TargetMode="External"/><Relationship Id="rId26" Type="http://schemas.openxmlformats.org/officeDocument/2006/relationships/hyperlink" Target="https://www.garant.ru/products/ipo/prime/doc/400614035/" TargetMode="External"/><Relationship Id="rId39" Type="http://schemas.openxmlformats.org/officeDocument/2006/relationships/hyperlink" Target="https://www.garant.ru/products/ipo/prime/doc/40061403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arant.ru/products/ipo/prime/doc/400614035/" TargetMode="External"/><Relationship Id="rId34" Type="http://schemas.openxmlformats.org/officeDocument/2006/relationships/hyperlink" Target="https://www.garant.ru/products/ipo/prime/doc/400614035/" TargetMode="External"/><Relationship Id="rId42" Type="http://schemas.openxmlformats.org/officeDocument/2006/relationships/hyperlink" Target="https://www.garant.ru/products/ipo/prime/doc/400614035/" TargetMode="External"/><Relationship Id="rId47" Type="http://schemas.openxmlformats.org/officeDocument/2006/relationships/hyperlink" Target="https://www.garant.ru/products/ipo/prime/doc/400614035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garant.ru/products/ipo/prime/doc/400614035/" TargetMode="External"/><Relationship Id="rId12" Type="http://schemas.openxmlformats.org/officeDocument/2006/relationships/hyperlink" Target="https://www.garant.ru/products/ipo/prime/doc/400614035/" TargetMode="External"/><Relationship Id="rId17" Type="http://schemas.openxmlformats.org/officeDocument/2006/relationships/hyperlink" Target="https://www.garant.ru/products/ipo/prime/doc/400614035/" TargetMode="External"/><Relationship Id="rId25" Type="http://schemas.openxmlformats.org/officeDocument/2006/relationships/hyperlink" Target="https://www.garant.ru/products/ipo/prime/doc/400614035/" TargetMode="External"/><Relationship Id="rId33" Type="http://schemas.openxmlformats.org/officeDocument/2006/relationships/hyperlink" Target="https://www.garant.ru/products/ipo/prime/doc/400614035/" TargetMode="External"/><Relationship Id="rId38" Type="http://schemas.openxmlformats.org/officeDocument/2006/relationships/image" Target="media/image1.png"/><Relationship Id="rId46" Type="http://schemas.openxmlformats.org/officeDocument/2006/relationships/hyperlink" Target="https://www.garant.ru/products/ipo/prime/doc/40061403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arant.ru/products/ipo/prime/doc/400614035/" TargetMode="External"/><Relationship Id="rId20" Type="http://schemas.openxmlformats.org/officeDocument/2006/relationships/hyperlink" Target="https://www.garant.ru/products/ipo/prime/doc/400614035/" TargetMode="External"/><Relationship Id="rId29" Type="http://schemas.openxmlformats.org/officeDocument/2006/relationships/hyperlink" Target="https://www.garant.ru/products/ipo/prime/doc/400614035/" TargetMode="External"/><Relationship Id="rId41" Type="http://schemas.openxmlformats.org/officeDocument/2006/relationships/hyperlink" Target="https://www.garant.ru/products/ipo/prime/doc/400614035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0614035/" TargetMode="External"/><Relationship Id="rId11" Type="http://schemas.openxmlformats.org/officeDocument/2006/relationships/hyperlink" Target="https://www.garant.ru/products/ipo/prime/doc/400614035/" TargetMode="External"/><Relationship Id="rId24" Type="http://schemas.openxmlformats.org/officeDocument/2006/relationships/hyperlink" Target="https://www.garant.ru/products/ipo/prime/doc/400614035/" TargetMode="External"/><Relationship Id="rId32" Type="http://schemas.openxmlformats.org/officeDocument/2006/relationships/hyperlink" Target="https://www.garant.ru/products/ipo/prime/doc/400614035/" TargetMode="External"/><Relationship Id="rId37" Type="http://schemas.openxmlformats.org/officeDocument/2006/relationships/hyperlink" Target="https://www.garant.ru/products/ipo/prime/doc/400614035/" TargetMode="External"/><Relationship Id="rId40" Type="http://schemas.openxmlformats.org/officeDocument/2006/relationships/hyperlink" Target="https://www.garant.ru/products/ipo/prime/doc/400614035/" TargetMode="External"/><Relationship Id="rId45" Type="http://schemas.openxmlformats.org/officeDocument/2006/relationships/hyperlink" Target="https://www.garant.ru/products/ipo/prime/doc/400614035/" TargetMode="External"/><Relationship Id="rId5" Type="http://schemas.openxmlformats.org/officeDocument/2006/relationships/hyperlink" Target="https://www.garant.ru/products/ipo/prime/doc/400614035/" TargetMode="External"/><Relationship Id="rId15" Type="http://schemas.openxmlformats.org/officeDocument/2006/relationships/hyperlink" Target="https://www.garant.ru/products/ipo/prime/doc/400614035/" TargetMode="External"/><Relationship Id="rId23" Type="http://schemas.openxmlformats.org/officeDocument/2006/relationships/hyperlink" Target="https://www.garant.ru/products/ipo/prime/doc/400614035/" TargetMode="External"/><Relationship Id="rId28" Type="http://schemas.openxmlformats.org/officeDocument/2006/relationships/hyperlink" Target="https://www.garant.ru/products/ipo/prime/doc/400614035/" TargetMode="External"/><Relationship Id="rId36" Type="http://schemas.openxmlformats.org/officeDocument/2006/relationships/hyperlink" Target="https://www.garant.ru/products/ipo/prime/doc/400614035/" TargetMode="External"/><Relationship Id="rId49" Type="http://schemas.openxmlformats.org/officeDocument/2006/relationships/hyperlink" Target="https://www.garant.ru/products/ipo/prime/doc/400614035/" TargetMode="External"/><Relationship Id="rId10" Type="http://schemas.openxmlformats.org/officeDocument/2006/relationships/hyperlink" Target="https://www.garant.ru/products/ipo/prime/doc/400614035/" TargetMode="External"/><Relationship Id="rId19" Type="http://schemas.openxmlformats.org/officeDocument/2006/relationships/hyperlink" Target="https://www.garant.ru/products/ipo/prime/doc/400614035/" TargetMode="External"/><Relationship Id="rId31" Type="http://schemas.openxmlformats.org/officeDocument/2006/relationships/hyperlink" Target="https://www.garant.ru/products/ipo/prime/doc/400614035/" TargetMode="External"/><Relationship Id="rId44" Type="http://schemas.openxmlformats.org/officeDocument/2006/relationships/hyperlink" Target="https://www.garant.ru/products/ipo/prime/doc/400614035/" TargetMode="External"/><Relationship Id="rId4" Type="http://schemas.openxmlformats.org/officeDocument/2006/relationships/hyperlink" Target="https://www.garant.ru/products/ipo/prime/doc/400614035/" TargetMode="External"/><Relationship Id="rId9" Type="http://schemas.openxmlformats.org/officeDocument/2006/relationships/hyperlink" Target="https://www.garant.ru/products/ipo/prime/doc/400614035/" TargetMode="External"/><Relationship Id="rId14" Type="http://schemas.openxmlformats.org/officeDocument/2006/relationships/hyperlink" Target="https://www.garant.ru/products/ipo/prime/doc/400614035/" TargetMode="External"/><Relationship Id="rId22" Type="http://schemas.openxmlformats.org/officeDocument/2006/relationships/hyperlink" Target="https://www.garant.ru/products/ipo/prime/doc/400614035/" TargetMode="External"/><Relationship Id="rId27" Type="http://schemas.openxmlformats.org/officeDocument/2006/relationships/hyperlink" Target="https://www.garant.ru/products/ipo/prime/doc/400614035/" TargetMode="External"/><Relationship Id="rId30" Type="http://schemas.openxmlformats.org/officeDocument/2006/relationships/hyperlink" Target="https://www.garant.ru/products/ipo/prime/doc/400614035/" TargetMode="External"/><Relationship Id="rId35" Type="http://schemas.openxmlformats.org/officeDocument/2006/relationships/hyperlink" Target="https://www.garant.ru/products/ipo/prime/doc/400614035/" TargetMode="External"/><Relationship Id="rId43" Type="http://schemas.openxmlformats.org/officeDocument/2006/relationships/hyperlink" Target="https://www.garant.ru/products/ipo/prime/doc/400614035/" TargetMode="External"/><Relationship Id="rId48" Type="http://schemas.openxmlformats.org/officeDocument/2006/relationships/hyperlink" Target="https://www.garant.ru/products/ipo/prime/doc/400614035/" TargetMode="External"/><Relationship Id="rId8" Type="http://schemas.openxmlformats.org/officeDocument/2006/relationships/hyperlink" Target="https://www.garant.ru/products/ipo/prime/doc/400614035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7661</Words>
  <Characters>43672</Characters>
  <Application>Microsoft Office Word</Application>
  <DocSecurity>0</DocSecurity>
  <Lines>363</Lines>
  <Paragraphs>102</Paragraphs>
  <ScaleCrop>false</ScaleCrop>
  <Company>Reanimator Extreme Edition</Company>
  <LinksUpToDate>false</LinksUpToDate>
  <CharactersWithSpaces>51231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2021-07-27T11:41:00Z</dcterms:created>
  <dcterms:modified xsi:type="dcterms:W3CDTF">2021-07-27T11:48:00Z</dcterms:modified>
</cp:coreProperties>
</file>