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DC" w:rsidRDefault="006B19DC" w:rsidP="006B19DC">
      <w:pPr>
        <w:ind w:firstLine="28"/>
        <w:rPr>
          <w:b/>
          <w:sz w:val="24"/>
          <w:szCs w:val="24"/>
        </w:rPr>
      </w:pPr>
      <w:bookmarkStart w:id="0" w:name="bookmark1"/>
    </w:p>
    <w:p w:rsidR="00FA479B" w:rsidRDefault="00FA479B" w:rsidP="00996D8E">
      <w:pPr>
        <w:ind w:firstLine="28"/>
        <w:jc w:val="right"/>
        <w:rPr>
          <w:b/>
          <w:sz w:val="24"/>
          <w:szCs w:val="24"/>
        </w:rPr>
      </w:pPr>
    </w:p>
    <w:p w:rsidR="00662443" w:rsidRPr="00662443" w:rsidRDefault="00662443" w:rsidP="00662443">
      <w:pPr>
        <w:jc w:val="center"/>
        <w:rPr>
          <w:b/>
          <w:color w:val="000000"/>
          <w:sz w:val="28"/>
          <w:szCs w:val="28"/>
        </w:rPr>
      </w:pPr>
      <w:r w:rsidRPr="00662443">
        <w:rPr>
          <w:b/>
          <w:color w:val="000000"/>
          <w:sz w:val="28"/>
          <w:szCs w:val="28"/>
        </w:rPr>
        <w:t>РОССИЙСКАЯ ФЕДЕРАЦИЯ</w:t>
      </w:r>
    </w:p>
    <w:p w:rsidR="00662443" w:rsidRPr="00662443" w:rsidRDefault="00662443" w:rsidP="00662443">
      <w:pPr>
        <w:jc w:val="center"/>
        <w:rPr>
          <w:b/>
          <w:color w:val="000000"/>
          <w:sz w:val="28"/>
          <w:szCs w:val="28"/>
        </w:rPr>
      </w:pPr>
      <w:r w:rsidRPr="00662443">
        <w:rPr>
          <w:b/>
          <w:color w:val="000000"/>
          <w:sz w:val="28"/>
          <w:szCs w:val="28"/>
        </w:rPr>
        <w:t>РОСТОВСКАЯ ОБЛАСТЬ</w:t>
      </w:r>
    </w:p>
    <w:p w:rsidR="00662443" w:rsidRPr="00662443" w:rsidRDefault="00662443" w:rsidP="00662443">
      <w:pPr>
        <w:jc w:val="center"/>
        <w:rPr>
          <w:b/>
          <w:color w:val="000000"/>
          <w:sz w:val="28"/>
          <w:szCs w:val="28"/>
        </w:rPr>
      </w:pPr>
      <w:r w:rsidRPr="00662443">
        <w:rPr>
          <w:b/>
          <w:color w:val="000000"/>
          <w:sz w:val="28"/>
          <w:szCs w:val="28"/>
        </w:rPr>
        <w:t xml:space="preserve">МУНИЦИПАЛЬНОЕ ОБРАЗОВАНИЕ </w:t>
      </w:r>
    </w:p>
    <w:p w:rsidR="00662443" w:rsidRPr="00662443" w:rsidRDefault="00662443" w:rsidP="00662443">
      <w:pPr>
        <w:jc w:val="center"/>
        <w:rPr>
          <w:b/>
          <w:color w:val="000000"/>
          <w:sz w:val="28"/>
          <w:szCs w:val="28"/>
        </w:rPr>
      </w:pPr>
      <w:r w:rsidRPr="00662443">
        <w:rPr>
          <w:b/>
          <w:color w:val="000000"/>
          <w:sz w:val="28"/>
          <w:szCs w:val="28"/>
        </w:rPr>
        <w:t>«КОВАЛЕВСКОЕ СЕЛЬСКОЕ ПОСЕЛЕНИЕ»</w:t>
      </w:r>
    </w:p>
    <w:p w:rsidR="00662443" w:rsidRPr="00662443" w:rsidRDefault="00662443" w:rsidP="00662443">
      <w:pPr>
        <w:rPr>
          <w:b/>
          <w:color w:val="000000"/>
          <w:sz w:val="28"/>
          <w:szCs w:val="28"/>
        </w:rPr>
      </w:pPr>
      <w:r w:rsidRPr="00662443">
        <w:rPr>
          <w:b/>
          <w:color w:val="000000"/>
          <w:sz w:val="28"/>
          <w:szCs w:val="28"/>
        </w:rPr>
        <w:t>АДМИНИСТРАЦИЯ КОВАЛЕВСКОГО СЕЛЬСКОГО ПОСЕЛЕНИЯ</w:t>
      </w:r>
    </w:p>
    <w:p w:rsidR="00662443" w:rsidRPr="00662443" w:rsidRDefault="00662443" w:rsidP="00662443">
      <w:pPr>
        <w:jc w:val="center"/>
        <w:rPr>
          <w:color w:val="000000"/>
          <w:spacing w:val="30"/>
          <w:sz w:val="28"/>
          <w:szCs w:val="28"/>
        </w:rPr>
      </w:pPr>
    </w:p>
    <w:p w:rsidR="00662443" w:rsidRPr="00662443" w:rsidRDefault="00662443" w:rsidP="00662443">
      <w:pPr>
        <w:keepNext/>
        <w:spacing w:line="220" w:lineRule="exact"/>
        <w:jc w:val="center"/>
        <w:outlineLvl w:val="0"/>
        <w:rPr>
          <w:rFonts w:ascii="Calibri" w:hAnsi="Calibri"/>
          <w:b/>
          <w:spacing w:val="38"/>
          <w:sz w:val="36"/>
          <w:szCs w:val="36"/>
          <w:lang w:eastAsia="x-none"/>
        </w:rPr>
      </w:pPr>
    </w:p>
    <w:p w:rsidR="00662443" w:rsidRPr="00662443" w:rsidRDefault="00662443" w:rsidP="00662443">
      <w:pPr>
        <w:keepNext/>
        <w:spacing w:before="120" w:line="220" w:lineRule="exact"/>
        <w:jc w:val="center"/>
        <w:outlineLvl w:val="0"/>
        <w:rPr>
          <w:rFonts w:ascii="AG Souvenir" w:hAnsi="AG Souvenir"/>
          <w:b/>
          <w:spacing w:val="38"/>
          <w:sz w:val="36"/>
          <w:szCs w:val="36"/>
          <w:lang w:val="x-none" w:eastAsia="x-none"/>
        </w:rPr>
      </w:pPr>
      <w:r w:rsidRPr="00662443">
        <w:rPr>
          <w:rFonts w:ascii="AG Souvenir" w:hAnsi="AG Souvenir"/>
          <w:b/>
          <w:spacing w:val="38"/>
          <w:sz w:val="36"/>
          <w:szCs w:val="36"/>
          <w:lang w:val="x-none" w:eastAsia="x-none"/>
        </w:rPr>
        <w:t>ПОСТАНОВЛЕНИЕ</w:t>
      </w:r>
    </w:p>
    <w:p w:rsidR="00662443" w:rsidRPr="00662443" w:rsidRDefault="00662443" w:rsidP="00662443"/>
    <w:p w:rsidR="00662443" w:rsidRPr="00662443" w:rsidRDefault="003A163E" w:rsidP="00662443">
      <w:pPr>
        <w:jc w:val="center"/>
        <w:rPr>
          <w:sz w:val="28"/>
          <w:szCs w:val="28"/>
        </w:rPr>
      </w:pPr>
      <w:r>
        <w:rPr>
          <w:sz w:val="28"/>
          <w:szCs w:val="28"/>
        </w:rPr>
        <w:t>от 02</w:t>
      </w:r>
      <w:r w:rsidR="00662443" w:rsidRPr="00662443">
        <w:rPr>
          <w:sz w:val="28"/>
          <w:szCs w:val="28"/>
        </w:rPr>
        <w:t>.02</w:t>
      </w:r>
      <w:r w:rsidR="00662443" w:rsidRPr="00662443">
        <w:rPr>
          <w:sz w:val="28"/>
          <w:szCs w:val="28"/>
        </w:rPr>
        <w:t>.2023</w:t>
      </w:r>
      <w:r w:rsidR="00662443" w:rsidRPr="00662443">
        <w:rPr>
          <w:sz w:val="28"/>
          <w:szCs w:val="28"/>
        </w:rPr>
        <w:t xml:space="preserve"> </w:t>
      </w:r>
      <w:r w:rsidR="00662443" w:rsidRPr="00662443">
        <w:rPr>
          <w:sz w:val="28"/>
          <w:szCs w:val="28"/>
        </w:rPr>
        <w:sym w:font="Times New Roman" w:char="2116"/>
      </w:r>
      <w:r>
        <w:rPr>
          <w:sz w:val="28"/>
          <w:szCs w:val="28"/>
        </w:rPr>
        <w:t>9</w:t>
      </w:r>
      <w:r w:rsidR="00662443" w:rsidRPr="00662443">
        <w:rPr>
          <w:sz w:val="28"/>
          <w:szCs w:val="28"/>
        </w:rPr>
        <w:t xml:space="preserve"> </w:t>
      </w:r>
      <w:r w:rsidR="00662443" w:rsidRPr="00662443">
        <w:rPr>
          <w:sz w:val="28"/>
          <w:szCs w:val="28"/>
        </w:rPr>
        <w:t xml:space="preserve"> </w:t>
      </w:r>
    </w:p>
    <w:p w:rsidR="00662443" w:rsidRPr="00662443" w:rsidRDefault="00662443" w:rsidP="00662443">
      <w:pPr>
        <w:jc w:val="center"/>
        <w:rPr>
          <w:sz w:val="26"/>
          <w:szCs w:val="26"/>
        </w:rPr>
      </w:pPr>
    </w:p>
    <w:p w:rsidR="00662443" w:rsidRPr="00662443" w:rsidRDefault="00662443" w:rsidP="00662443">
      <w:pPr>
        <w:jc w:val="center"/>
        <w:rPr>
          <w:sz w:val="28"/>
          <w:szCs w:val="28"/>
        </w:rPr>
      </w:pPr>
      <w:r w:rsidRPr="00662443">
        <w:rPr>
          <w:sz w:val="28"/>
          <w:szCs w:val="28"/>
        </w:rPr>
        <w:t>х. Платово</w:t>
      </w:r>
    </w:p>
    <w:p w:rsidR="00662443" w:rsidRPr="00662443" w:rsidRDefault="00662443" w:rsidP="00662443">
      <w:pPr>
        <w:tabs>
          <w:tab w:val="left" w:pos="142"/>
          <w:tab w:val="left" w:pos="9214"/>
        </w:tabs>
        <w:autoSpaceDE w:val="0"/>
        <w:spacing w:after="60"/>
        <w:ind w:right="8838"/>
        <w:jc w:val="both"/>
        <w:rPr>
          <w:rFonts w:ascii="Times New Roman CYR" w:hAnsi="Times New Roman CYR" w:cs="Times New Roman CYR"/>
          <w:sz w:val="28"/>
          <w:szCs w:val="28"/>
        </w:rPr>
      </w:pPr>
    </w:p>
    <w:p w:rsidR="00662443" w:rsidRPr="00662443" w:rsidRDefault="00662443" w:rsidP="00662443">
      <w:pPr>
        <w:suppressAutoHyphens/>
        <w:jc w:val="center"/>
        <w:rPr>
          <w:b/>
          <w:sz w:val="28"/>
          <w:szCs w:val="28"/>
        </w:rPr>
      </w:pPr>
      <w:r w:rsidRPr="00662443">
        <w:rPr>
          <w:b/>
          <w:sz w:val="28"/>
          <w:szCs w:val="28"/>
        </w:rPr>
        <w:t>О внесении изменений</w:t>
      </w:r>
    </w:p>
    <w:p w:rsidR="00662443" w:rsidRPr="00662443" w:rsidRDefault="00662443" w:rsidP="00662443">
      <w:pPr>
        <w:suppressAutoHyphens/>
        <w:jc w:val="center"/>
        <w:rPr>
          <w:b/>
          <w:sz w:val="28"/>
          <w:szCs w:val="28"/>
        </w:rPr>
      </w:pPr>
      <w:r w:rsidRPr="00662443">
        <w:rPr>
          <w:b/>
          <w:sz w:val="28"/>
          <w:szCs w:val="28"/>
        </w:rPr>
        <w:t xml:space="preserve">в постановление Администрации </w:t>
      </w:r>
    </w:p>
    <w:p w:rsidR="00662443" w:rsidRPr="00662443" w:rsidRDefault="00662443" w:rsidP="00662443">
      <w:pPr>
        <w:suppressAutoHyphens/>
        <w:jc w:val="center"/>
        <w:rPr>
          <w:b/>
          <w:sz w:val="28"/>
          <w:szCs w:val="28"/>
        </w:rPr>
      </w:pPr>
      <w:r w:rsidRPr="00662443">
        <w:rPr>
          <w:b/>
          <w:sz w:val="28"/>
          <w:szCs w:val="28"/>
        </w:rPr>
        <w:t>Ковалевского сельского поселения от 25.02.2020 № 11</w:t>
      </w:r>
    </w:p>
    <w:p w:rsidR="00662443" w:rsidRPr="00662443" w:rsidRDefault="00662443" w:rsidP="00662443">
      <w:pPr>
        <w:tabs>
          <w:tab w:val="left" w:pos="709"/>
          <w:tab w:val="left" w:pos="993"/>
        </w:tabs>
        <w:autoSpaceDE w:val="0"/>
        <w:autoSpaceDN w:val="0"/>
        <w:adjustRightInd w:val="0"/>
        <w:ind w:right="4395"/>
        <w:jc w:val="both"/>
        <w:rPr>
          <w:color w:val="000000"/>
          <w:kern w:val="2"/>
          <w:sz w:val="24"/>
          <w:szCs w:val="24"/>
        </w:rPr>
      </w:pPr>
    </w:p>
    <w:p w:rsidR="00662443" w:rsidRPr="00662443" w:rsidRDefault="00662443" w:rsidP="00662443">
      <w:pPr>
        <w:autoSpaceDE w:val="0"/>
        <w:autoSpaceDN w:val="0"/>
        <w:adjustRightInd w:val="0"/>
        <w:ind w:firstLine="709"/>
        <w:contextualSpacing/>
        <w:jc w:val="both"/>
        <w:rPr>
          <w:rFonts w:eastAsia="Calibri"/>
          <w:color w:val="000000"/>
          <w:kern w:val="2"/>
          <w:sz w:val="28"/>
          <w:szCs w:val="28"/>
          <w:lang w:eastAsia="en-US"/>
        </w:rPr>
      </w:pPr>
      <w:r w:rsidRPr="00662443">
        <w:rPr>
          <w:kern w:val="2"/>
          <w:sz w:val="28"/>
          <w:szCs w:val="28"/>
        </w:rPr>
        <w:t xml:space="preserve">В соответствии с </w:t>
      </w:r>
      <w:r w:rsidRPr="00662443">
        <w:rPr>
          <w:rFonts w:eastAsia="Calibri"/>
          <w:kern w:val="2"/>
          <w:sz w:val="28"/>
          <w:szCs w:val="28"/>
          <w:lang w:eastAsia="en-US"/>
        </w:rPr>
        <w:t>постановлением Администрации Ковалевского сельского поселения от 31.12.2015 № 141 «</w:t>
      </w:r>
      <w:r w:rsidRPr="00662443">
        <w:rPr>
          <w:rFonts w:eastAsia="Calibri"/>
          <w:color w:val="000000"/>
          <w:kern w:val="2"/>
          <w:sz w:val="28"/>
          <w:szCs w:val="28"/>
          <w:lang w:eastAsia="en-US"/>
        </w:rPr>
        <w:t>Об утверждении Правил разработки и утверждения бюджетного прогноза Ковалевского сельского поселения на долгосрочный период»</w:t>
      </w:r>
      <w:r w:rsidRPr="00662443">
        <w:rPr>
          <w:rFonts w:eastAsia="Calibri"/>
          <w:kern w:val="2"/>
          <w:sz w:val="28"/>
          <w:szCs w:val="28"/>
          <w:lang w:eastAsia="en-US"/>
        </w:rPr>
        <w:t>, Администрация Ковалевского сельского поселения, -</w:t>
      </w:r>
    </w:p>
    <w:p w:rsidR="00662443" w:rsidRPr="00662443" w:rsidRDefault="00662443" w:rsidP="00662443">
      <w:pPr>
        <w:tabs>
          <w:tab w:val="left" w:pos="709"/>
          <w:tab w:val="left" w:pos="993"/>
        </w:tabs>
        <w:ind w:firstLine="709"/>
        <w:jc w:val="center"/>
        <w:rPr>
          <w:b/>
          <w:color w:val="000000"/>
          <w:kern w:val="2"/>
          <w:sz w:val="28"/>
          <w:szCs w:val="28"/>
        </w:rPr>
      </w:pPr>
    </w:p>
    <w:p w:rsidR="00662443" w:rsidRPr="00662443" w:rsidRDefault="00662443" w:rsidP="00662443">
      <w:pPr>
        <w:tabs>
          <w:tab w:val="left" w:pos="709"/>
          <w:tab w:val="left" w:pos="993"/>
        </w:tabs>
        <w:ind w:firstLine="709"/>
        <w:jc w:val="center"/>
        <w:rPr>
          <w:b/>
          <w:color w:val="000000"/>
          <w:kern w:val="2"/>
          <w:sz w:val="24"/>
          <w:szCs w:val="24"/>
        </w:rPr>
      </w:pPr>
      <w:r w:rsidRPr="00662443">
        <w:rPr>
          <w:b/>
          <w:color w:val="000000"/>
          <w:kern w:val="2"/>
          <w:sz w:val="24"/>
          <w:szCs w:val="24"/>
        </w:rPr>
        <w:t>ПОСТАНОВЛЯЕТ:</w:t>
      </w:r>
    </w:p>
    <w:p w:rsidR="00662443" w:rsidRPr="00662443" w:rsidRDefault="00662443" w:rsidP="00662443">
      <w:pPr>
        <w:tabs>
          <w:tab w:val="left" w:pos="709"/>
          <w:tab w:val="left" w:pos="993"/>
          <w:tab w:val="left" w:pos="1134"/>
        </w:tabs>
        <w:ind w:firstLine="709"/>
        <w:jc w:val="both"/>
        <w:rPr>
          <w:color w:val="000000"/>
          <w:kern w:val="2"/>
          <w:sz w:val="24"/>
          <w:szCs w:val="24"/>
        </w:rPr>
      </w:pPr>
    </w:p>
    <w:p w:rsidR="00662443" w:rsidRPr="00662443" w:rsidRDefault="00662443" w:rsidP="00662443">
      <w:pPr>
        <w:ind w:firstLine="709"/>
        <w:contextualSpacing/>
        <w:jc w:val="both"/>
        <w:rPr>
          <w:kern w:val="2"/>
          <w:sz w:val="28"/>
          <w:szCs w:val="28"/>
        </w:rPr>
      </w:pPr>
      <w:r w:rsidRPr="00662443">
        <w:rPr>
          <w:color w:val="000000"/>
          <w:kern w:val="2"/>
          <w:sz w:val="28"/>
          <w:szCs w:val="28"/>
        </w:rPr>
        <w:t xml:space="preserve">1. </w:t>
      </w:r>
      <w:r w:rsidRPr="00662443">
        <w:rPr>
          <w:kern w:val="2"/>
          <w:sz w:val="28"/>
          <w:szCs w:val="28"/>
        </w:rPr>
        <w:t>. Внести в постановление Администрации Ковалевского сельского поселения от 25.02.2020 № 11 «Об утверждении  бюджетного прогноза Ковалевского сельского поселения на период 2020-2030 годов» изменения согласно приложению.</w:t>
      </w:r>
    </w:p>
    <w:p w:rsidR="00662443" w:rsidRPr="00662443" w:rsidRDefault="00662443" w:rsidP="00662443">
      <w:pPr>
        <w:ind w:firstLine="709"/>
        <w:jc w:val="both"/>
        <w:rPr>
          <w:sz w:val="28"/>
          <w:szCs w:val="28"/>
        </w:rPr>
      </w:pPr>
      <w:r w:rsidRPr="00662443">
        <w:rPr>
          <w:kern w:val="2"/>
          <w:sz w:val="28"/>
          <w:szCs w:val="28"/>
        </w:rPr>
        <w:t xml:space="preserve">2. </w:t>
      </w:r>
      <w:r w:rsidRPr="00662443">
        <w:rPr>
          <w:sz w:val="28"/>
          <w:szCs w:val="28"/>
        </w:rPr>
        <w:t xml:space="preserve"> Настоящее постановление вступает в силу со дня его официального опубликования.</w:t>
      </w:r>
    </w:p>
    <w:p w:rsidR="00662443" w:rsidRPr="00662443" w:rsidRDefault="00662443" w:rsidP="00662443">
      <w:pPr>
        <w:ind w:firstLine="709"/>
        <w:contextualSpacing/>
        <w:jc w:val="both"/>
        <w:rPr>
          <w:kern w:val="2"/>
          <w:sz w:val="28"/>
          <w:szCs w:val="28"/>
        </w:rPr>
      </w:pPr>
      <w:r w:rsidRPr="00662443">
        <w:rPr>
          <w:kern w:val="2"/>
          <w:sz w:val="28"/>
          <w:szCs w:val="28"/>
        </w:rPr>
        <w:t>3. </w:t>
      </w:r>
      <w:proofErr w:type="gramStart"/>
      <w:r w:rsidRPr="00662443">
        <w:rPr>
          <w:kern w:val="2"/>
          <w:sz w:val="28"/>
          <w:szCs w:val="28"/>
        </w:rPr>
        <w:t>Контроль за</w:t>
      </w:r>
      <w:proofErr w:type="gramEnd"/>
      <w:r w:rsidRPr="00662443">
        <w:rPr>
          <w:kern w:val="2"/>
          <w:sz w:val="28"/>
          <w:szCs w:val="28"/>
        </w:rPr>
        <w:t xml:space="preserve"> выполнением настоящего постановления оставляю за собой.</w:t>
      </w:r>
    </w:p>
    <w:p w:rsidR="00662443" w:rsidRPr="00662443" w:rsidRDefault="00662443" w:rsidP="00662443">
      <w:pPr>
        <w:tabs>
          <w:tab w:val="left" w:pos="709"/>
          <w:tab w:val="left" w:pos="993"/>
          <w:tab w:val="left" w:pos="1134"/>
        </w:tabs>
        <w:ind w:firstLine="709"/>
        <w:jc w:val="both"/>
        <w:rPr>
          <w:color w:val="000000"/>
          <w:kern w:val="2"/>
          <w:sz w:val="28"/>
          <w:szCs w:val="28"/>
        </w:rPr>
      </w:pPr>
    </w:p>
    <w:p w:rsidR="00662443" w:rsidRPr="00662443" w:rsidRDefault="00662443" w:rsidP="00662443">
      <w:pPr>
        <w:ind w:firstLine="709"/>
        <w:jc w:val="both"/>
        <w:rPr>
          <w:color w:val="000000"/>
          <w:kern w:val="2"/>
          <w:sz w:val="24"/>
          <w:szCs w:val="24"/>
        </w:rPr>
      </w:pPr>
    </w:p>
    <w:p w:rsidR="00662443" w:rsidRPr="00662443" w:rsidRDefault="00662443" w:rsidP="00662443">
      <w:pPr>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tabs>
          <w:tab w:val="left" w:pos="-1701"/>
          <w:tab w:val="left" w:pos="7655"/>
        </w:tabs>
        <w:rPr>
          <w:sz w:val="28"/>
          <w:szCs w:val="28"/>
        </w:rPr>
      </w:pPr>
      <w:r w:rsidRPr="00662443">
        <w:rPr>
          <w:sz w:val="28"/>
          <w:szCs w:val="28"/>
        </w:rPr>
        <w:t xml:space="preserve">Глава Администрации Ковалевского </w:t>
      </w:r>
    </w:p>
    <w:p w:rsidR="00662443" w:rsidRPr="00662443" w:rsidRDefault="00662443" w:rsidP="00662443">
      <w:pPr>
        <w:tabs>
          <w:tab w:val="left" w:pos="-1701"/>
          <w:tab w:val="left" w:pos="7655"/>
        </w:tabs>
        <w:rPr>
          <w:sz w:val="28"/>
          <w:szCs w:val="28"/>
        </w:rPr>
      </w:pPr>
      <w:r w:rsidRPr="00662443">
        <w:rPr>
          <w:sz w:val="28"/>
          <w:szCs w:val="28"/>
        </w:rPr>
        <w:t>сельского поселения                                                                           Н.В. Изварин</w:t>
      </w: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996D8E">
        <w:rPr>
          <w:sz w:val="22"/>
          <w:szCs w:val="22"/>
        </w:rPr>
        <w:t xml:space="preserve">проекту </w:t>
      </w:r>
      <w:r w:rsidR="008C44E3" w:rsidRPr="00F93772">
        <w:rPr>
          <w:sz w:val="22"/>
          <w:szCs w:val="22"/>
        </w:rPr>
        <w:t>постановлени</w:t>
      </w:r>
      <w:r w:rsidR="00996D8E">
        <w:rPr>
          <w:sz w:val="22"/>
          <w:szCs w:val="22"/>
        </w:rPr>
        <w:t>я</w:t>
      </w:r>
      <w:r w:rsidR="008C44E3" w:rsidRPr="00F93772">
        <w:rPr>
          <w:sz w:val="22"/>
          <w:szCs w:val="22"/>
        </w:rPr>
        <w:t xml:space="preserve"> Администрации</w:t>
      </w:r>
      <w:r w:rsidR="0014531E">
        <w:rPr>
          <w:sz w:val="22"/>
          <w:szCs w:val="22"/>
        </w:rPr>
        <w:t xml:space="preserve"> </w:t>
      </w:r>
      <w:r w:rsidR="00662443">
        <w:rPr>
          <w:color w:val="000000"/>
          <w:kern w:val="2"/>
          <w:sz w:val="22"/>
          <w:szCs w:val="22"/>
        </w:rPr>
        <w:t>Ковалевского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3A163E">
        <w:rPr>
          <w:sz w:val="22"/>
          <w:szCs w:val="22"/>
        </w:rPr>
        <w:t>02</w:t>
      </w:r>
      <w:r w:rsidR="00232B70">
        <w:rPr>
          <w:sz w:val="22"/>
          <w:szCs w:val="22"/>
        </w:rPr>
        <w:t>.02</w:t>
      </w:r>
      <w:r w:rsidR="00917B70">
        <w:rPr>
          <w:sz w:val="22"/>
          <w:szCs w:val="22"/>
        </w:rPr>
        <w:t>.20</w:t>
      </w:r>
      <w:r w:rsidR="003E34A3">
        <w:rPr>
          <w:sz w:val="22"/>
          <w:szCs w:val="22"/>
        </w:rPr>
        <w:t>2</w:t>
      </w:r>
      <w:r w:rsidR="00166492">
        <w:rPr>
          <w:sz w:val="22"/>
          <w:szCs w:val="22"/>
        </w:rPr>
        <w:t>3</w:t>
      </w:r>
      <w:r w:rsidR="008C44E3" w:rsidRPr="00F93772">
        <w:rPr>
          <w:sz w:val="22"/>
          <w:szCs w:val="22"/>
        </w:rPr>
        <w:t xml:space="preserve"> №</w:t>
      </w:r>
      <w:r w:rsidR="00D24384" w:rsidRPr="00F93772">
        <w:rPr>
          <w:sz w:val="22"/>
          <w:szCs w:val="22"/>
        </w:rPr>
        <w:t xml:space="preserve"> </w:t>
      </w:r>
      <w:r w:rsidR="003A163E">
        <w:rPr>
          <w:sz w:val="22"/>
          <w:szCs w:val="22"/>
        </w:rPr>
        <w:t>9</w:t>
      </w:r>
    </w:p>
    <w:p w:rsidR="0014531E" w:rsidRDefault="0014531E" w:rsidP="0014531E">
      <w:pPr>
        <w:widowControl w:val="0"/>
        <w:autoSpaceDE w:val="0"/>
        <w:autoSpaceDN w:val="0"/>
        <w:adjustRightInd w:val="0"/>
        <w:ind w:left="5670"/>
        <w:contextualSpacing/>
        <w:jc w:val="both"/>
        <w:rPr>
          <w:kern w:val="2"/>
          <w:sz w:val="24"/>
          <w:szCs w:val="24"/>
        </w:rPr>
      </w:pPr>
    </w:p>
    <w:bookmarkEnd w:id="0"/>
    <w:p w:rsidR="00996D8E" w:rsidRPr="00624ACF" w:rsidRDefault="00996D8E" w:rsidP="00820367">
      <w:pPr>
        <w:widowControl w:val="0"/>
        <w:autoSpaceDE w:val="0"/>
        <w:autoSpaceDN w:val="0"/>
        <w:adjustRightInd w:val="0"/>
        <w:ind w:left="5529"/>
        <w:jc w:val="both"/>
        <w:rPr>
          <w:sz w:val="22"/>
          <w:szCs w:val="22"/>
        </w:rPr>
      </w:pPr>
      <w:r>
        <w:rPr>
          <w:sz w:val="22"/>
          <w:szCs w:val="22"/>
        </w:rPr>
        <w:t>«</w:t>
      </w:r>
      <w:r w:rsidRPr="00624ACF">
        <w:rPr>
          <w:sz w:val="22"/>
          <w:szCs w:val="22"/>
        </w:rPr>
        <w:t xml:space="preserve">Приложение </w:t>
      </w:r>
    </w:p>
    <w:p w:rsidR="00996D8E" w:rsidRDefault="00996D8E" w:rsidP="00662443">
      <w:pPr>
        <w:widowControl w:val="0"/>
        <w:autoSpaceDE w:val="0"/>
        <w:autoSpaceDN w:val="0"/>
        <w:adjustRightInd w:val="0"/>
        <w:ind w:left="5529"/>
        <w:jc w:val="both"/>
        <w:rPr>
          <w:b/>
          <w:sz w:val="26"/>
          <w:szCs w:val="26"/>
        </w:rPr>
      </w:pPr>
      <w:r w:rsidRPr="00624ACF">
        <w:rPr>
          <w:sz w:val="22"/>
          <w:szCs w:val="22"/>
        </w:rPr>
        <w:t xml:space="preserve">к постановлению Администрации </w:t>
      </w:r>
      <w:r w:rsidR="00662443">
        <w:rPr>
          <w:sz w:val="22"/>
          <w:szCs w:val="22"/>
        </w:rPr>
        <w:t>Ковалевского</w:t>
      </w:r>
      <w:r w:rsidRPr="00624ACF">
        <w:rPr>
          <w:sz w:val="22"/>
          <w:szCs w:val="22"/>
        </w:rPr>
        <w:t xml:space="preserve"> сельского поселения от </w:t>
      </w:r>
      <w:r w:rsidR="00662443" w:rsidRPr="00662443">
        <w:rPr>
          <w:sz w:val="22"/>
          <w:szCs w:val="22"/>
        </w:rPr>
        <w:t xml:space="preserve"> 25.02.2020 № 11</w:t>
      </w:r>
    </w:p>
    <w:p w:rsidR="003A163E" w:rsidRDefault="003A163E" w:rsidP="00996D8E">
      <w:pPr>
        <w:widowControl w:val="0"/>
        <w:autoSpaceDE w:val="0"/>
        <w:autoSpaceDN w:val="0"/>
        <w:adjustRightInd w:val="0"/>
        <w:jc w:val="center"/>
        <w:rPr>
          <w:b/>
          <w:sz w:val="24"/>
          <w:szCs w:val="24"/>
        </w:rPr>
      </w:pPr>
    </w:p>
    <w:p w:rsidR="00996D8E" w:rsidRPr="00825403" w:rsidRDefault="00996D8E" w:rsidP="00996D8E">
      <w:pPr>
        <w:widowControl w:val="0"/>
        <w:autoSpaceDE w:val="0"/>
        <w:autoSpaceDN w:val="0"/>
        <w:adjustRightInd w:val="0"/>
        <w:jc w:val="center"/>
        <w:rPr>
          <w:b/>
          <w:sz w:val="24"/>
          <w:szCs w:val="24"/>
        </w:rPr>
      </w:pPr>
      <w:bookmarkStart w:id="1" w:name="_GoBack"/>
      <w:bookmarkEnd w:id="1"/>
      <w:r w:rsidRPr="00825403">
        <w:rPr>
          <w:b/>
          <w:sz w:val="24"/>
          <w:szCs w:val="24"/>
        </w:rPr>
        <w:t>БЮДЖЕТНЫЙ ПРОГНОЗ</w:t>
      </w:r>
    </w:p>
    <w:p w:rsidR="00996D8E" w:rsidRPr="00825403" w:rsidRDefault="00662443" w:rsidP="00996D8E">
      <w:pPr>
        <w:widowControl w:val="0"/>
        <w:autoSpaceDE w:val="0"/>
        <w:autoSpaceDN w:val="0"/>
        <w:adjustRightInd w:val="0"/>
        <w:jc w:val="center"/>
        <w:rPr>
          <w:b/>
          <w:sz w:val="24"/>
          <w:szCs w:val="24"/>
        </w:rPr>
      </w:pPr>
      <w:r>
        <w:rPr>
          <w:b/>
          <w:sz w:val="24"/>
          <w:szCs w:val="24"/>
        </w:rPr>
        <w:t>Ковалевского</w:t>
      </w:r>
      <w:r w:rsidR="00996D8E" w:rsidRPr="00825403">
        <w:rPr>
          <w:b/>
          <w:sz w:val="24"/>
          <w:szCs w:val="24"/>
        </w:rPr>
        <w:t xml:space="preserve"> сельского поселения на период 2020-2030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00820367">
        <w:rPr>
          <w:sz w:val="24"/>
          <w:szCs w:val="24"/>
        </w:rPr>
        <w:t>.1</w:t>
      </w:r>
      <w:r w:rsidRPr="00825403">
        <w:rPr>
          <w:sz w:val="24"/>
          <w:szCs w:val="24"/>
          <w:vertAlign w:val="superscript"/>
        </w:rPr>
        <w:t xml:space="preserve"> </w:t>
      </w:r>
      <w:r w:rsidRPr="00825403">
        <w:rPr>
          <w:sz w:val="24"/>
          <w:szCs w:val="24"/>
        </w:rPr>
        <w:t xml:space="preserve">«Долгосрочное бюджетное планирование». </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662443">
        <w:rPr>
          <w:sz w:val="24"/>
          <w:szCs w:val="24"/>
        </w:rPr>
        <w:t xml:space="preserve">Ковалевского сельского поселения от </w:t>
      </w:r>
      <w:r w:rsidR="0014531E" w:rsidRPr="00825403">
        <w:rPr>
          <w:sz w:val="24"/>
          <w:szCs w:val="24"/>
        </w:rPr>
        <w:t xml:space="preserve"> </w:t>
      </w:r>
      <w:r w:rsidR="00662443">
        <w:rPr>
          <w:sz w:val="24"/>
          <w:szCs w:val="24"/>
        </w:rPr>
        <w:t>20 июля 2018 года № 59</w:t>
      </w:r>
      <w:r w:rsidR="0014531E" w:rsidRPr="00825403">
        <w:rPr>
          <w:sz w:val="24"/>
          <w:szCs w:val="24"/>
        </w:rPr>
        <w:t xml:space="preserve"> «Об утверждении Положения о бюджетном процессе в </w:t>
      </w:r>
      <w:r w:rsidR="00662443">
        <w:rPr>
          <w:sz w:val="24"/>
          <w:szCs w:val="24"/>
        </w:rPr>
        <w:t>Ковалевском сельском поселении</w:t>
      </w:r>
      <w:r w:rsidR="0014531E" w:rsidRPr="00825403">
        <w:rPr>
          <w:sz w:val="24"/>
          <w:szCs w:val="24"/>
        </w:rPr>
        <w:t xml:space="preserve">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662443">
        <w:rPr>
          <w:sz w:val="24"/>
          <w:szCs w:val="24"/>
        </w:rPr>
        <w:t>Ковалевского</w:t>
      </w:r>
      <w:r w:rsidRPr="00825403">
        <w:rPr>
          <w:sz w:val="24"/>
          <w:szCs w:val="24"/>
        </w:rPr>
        <w:t xml:space="preserve"> сельского поселения на долгосрочный период утверждены </w:t>
      </w:r>
      <w:r w:rsidR="00166492">
        <w:rPr>
          <w:sz w:val="24"/>
          <w:szCs w:val="24"/>
        </w:rPr>
        <w:t>п</w:t>
      </w:r>
      <w:r w:rsidRPr="00825403">
        <w:rPr>
          <w:sz w:val="24"/>
          <w:szCs w:val="24"/>
        </w:rPr>
        <w:t xml:space="preserve">остановлением Администрации </w:t>
      </w:r>
      <w:r w:rsidR="00662443">
        <w:rPr>
          <w:sz w:val="24"/>
          <w:szCs w:val="24"/>
        </w:rPr>
        <w:t>Ковалевского</w:t>
      </w:r>
      <w:r w:rsidRPr="00825403">
        <w:rPr>
          <w:sz w:val="24"/>
          <w:szCs w:val="24"/>
        </w:rPr>
        <w:t xml:space="preserve"> сельского поселения от </w:t>
      </w:r>
      <w:r w:rsidR="00662443" w:rsidRPr="00662443">
        <w:rPr>
          <w:sz w:val="24"/>
          <w:szCs w:val="24"/>
        </w:rPr>
        <w:t xml:space="preserve">31.12.2015 № 141 </w:t>
      </w:r>
      <w:r w:rsidRPr="00825403">
        <w:rPr>
          <w:sz w:val="24"/>
          <w:szCs w:val="24"/>
        </w:rPr>
        <w:t xml:space="preserve"> «Об утверждении Правил разработки и утверждения бюджетного прогноза </w:t>
      </w:r>
      <w:r w:rsidR="00662443">
        <w:rPr>
          <w:sz w:val="24"/>
          <w:szCs w:val="24"/>
        </w:rPr>
        <w:t>Ковалевского</w:t>
      </w:r>
      <w:r w:rsidRPr="00825403">
        <w:rPr>
          <w:sz w:val="24"/>
          <w:szCs w:val="24"/>
        </w:rPr>
        <w:t xml:space="preserve"> сельского поселения на долгосрочный период».</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w:t>
      </w:r>
      <w:r w:rsidR="00662443">
        <w:rPr>
          <w:sz w:val="24"/>
          <w:szCs w:val="24"/>
        </w:rPr>
        <w:t>Ковалевского</w:t>
      </w:r>
      <w:r w:rsidRPr="00494A5C">
        <w:rPr>
          <w:sz w:val="24"/>
          <w:szCs w:val="24"/>
        </w:rPr>
        <w:t xml:space="preserve"> сельского поселения Красносулинского района на 2020-2022 годы бюджетный прогноз </w:t>
      </w:r>
      <w:r w:rsidR="00662443">
        <w:rPr>
          <w:sz w:val="24"/>
          <w:szCs w:val="24"/>
        </w:rPr>
        <w:t>Ковалевского</w:t>
      </w:r>
      <w:r w:rsidRPr="00494A5C">
        <w:rPr>
          <w:sz w:val="24"/>
          <w:szCs w:val="24"/>
        </w:rPr>
        <w:t xml:space="preserve">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662443">
        <w:rPr>
          <w:sz w:val="24"/>
          <w:szCs w:val="24"/>
        </w:rPr>
        <w:t>Ковалевского</w:t>
      </w:r>
      <w:r w:rsidR="000B533D" w:rsidRPr="00FA1772">
        <w:rPr>
          <w:sz w:val="24"/>
          <w:szCs w:val="24"/>
        </w:rPr>
        <w:t xml:space="preserve"> сельского поселения</w:t>
      </w:r>
      <w:r w:rsidRPr="00FA1772">
        <w:rPr>
          <w:sz w:val="24"/>
          <w:szCs w:val="24"/>
        </w:rPr>
        <w:t xml:space="preserve"> </w:t>
      </w:r>
      <w:r w:rsidRPr="0082635A">
        <w:rPr>
          <w:sz w:val="24"/>
          <w:szCs w:val="24"/>
        </w:rPr>
        <w:t>от 2</w:t>
      </w:r>
      <w:r w:rsidR="00662443">
        <w:rPr>
          <w:sz w:val="24"/>
          <w:szCs w:val="24"/>
        </w:rPr>
        <w:t>5.02. 2020</w:t>
      </w:r>
      <w:r w:rsidRPr="0082635A">
        <w:rPr>
          <w:sz w:val="24"/>
          <w:szCs w:val="24"/>
        </w:rPr>
        <w:t xml:space="preserve"> № 1</w:t>
      </w:r>
      <w:r w:rsidR="0082635A">
        <w:rPr>
          <w:sz w:val="24"/>
          <w:szCs w:val="24"/>
        </w:rPr>
        <w:t>1</w:t>
      </w:r>
      <w:r w:rsidRPr="00FA1772">
        <w:rPr>
          <w:sz w:val="24"/>
          <w:szCs w:val="24"/>
        </w:rPr>
        <w:t xml:space="preserve"> в Правила разработки и утверждения бюджетного прогноза </w:t>
      </w:r>
      <w:r w:rsidR="00662443">
        <w:rPr>
          <w:sz w:val="24"/>
          <w:szCs w:val="24"/>
        </w:rPr>
        <w:t>Ковалевского</w:t>
      </w:r>
      <w:r w:rsidR="000B533D" w:rsidRPr="00FA1772">
        <w:rPr>
          <w:sz w:val="24"/>
          <w:szCs w:val="24"/>
        </w:rPr>
        <w:t xml:space="preserve">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662443">
        <w:rPr>
          <w:sz w:val="24"/>
          <w:szCs w:val="24"/>
        </w:rPr>
        <w:t>Ковалевского</w:t>
      </w:r>
      <w:r w:rsidR="00FA1772" w:rsidRPr="00FA1772">
        <w:rPr>
          <w:sz w:val="24"/>
          <w:szCs w:val="24"/>
        </w:rPr>
        <w:t xml:space="preserve">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r w:rsidRPr="00825403">
        <w:rPr>
          <w:sz w:val="24"/>
          <w:szCs w:val="24"/>
        </w:rPr>
        <w:t xml:space="preserve">Бюджетный прогноз </w:t>
      </w:r>
      <w:r w:rsidR="00662443">
        <w:rPr>
          <w:sz w:val="24"/>
          <w:szCs w:val="24"/>
        </w:rPr>
        <w:t>Ковалевского</w:t>
      </w:r>
      <w:r w:rsidRPr="00825403">
        <w:rPr>
          <w:sz w:val="24"/>
          <w:szCs w:val="24"/>
        </w:rPr>
        <w:t xml:space="preserve">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w:t>
      </w:r>
      <w:r w:rsidR="00A7695F">
        <w:rPr>
          <w:sz w:val="24"/>
          <w:szCs w:val="24"/>
        </w:rPr>
        <w:t xml:space="preserve">второго </w:t>
      </w:r>
      <w:r w:rsidRPr="00825403">
        <w:rPr>
          <w:sz w:val="24"/>
          <w:szCs w:val="24"/>
        </w:rPr>
        <w:t xml:space="preserve">варианта долгосрочного прогноза социально-экономического развития </w:t>
      </w:r>
      <w:r w:rsidR="00662443">
        <w:rPr>
          <w:sz w:val="24"/>
          <w:szCs w:val="24"/>
        </w:rPr>
        <w:t>Ковалевского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662443">
        <w:rPr>
          <w:sz w:val="24"/>
          <w:szCs w:val="24"/>
        </w:rPr>
        <w:t>Ковалевского</w:t>
      </w:r>
      <w:r w:rsidRPr="00825403">
        <w:rPr>
          <w:sz w:val="24"/>
          <w:szCs w:val="24"/>
        </w:rPr>
        <w:t xml:space="preserve"> сельского поселения,</w:t>
      </w:r>
      <w:r w:rsidR="00A7695F" w:rsidRPr="00A7695F">
        <w:t xml:space="preserve"> </w:t>
      </w:r>
      <w:r w:rsidR="00A7695F" w:rsidRPr="00A7695F">
        <w:rPr>
          <w:sz w:val="24"/>
          <w:szCs w:val="24"/>
        </w:rPr>
        <w:t>а также основные подходы к формированию бюджетной политики в указанном периоде</w:t>
      </w:r>
      <w:r w:rsidR="00A7695F">
        <w:rPr>
          <w:sz w:val="24"/>
          <w:szCs w:val="24"/>
        </w:rPr>
        <w:t>.</w:t>
      </w:r>
      <w:r w:rsidRPr="00825403">
        <w:rPr>
          <w:sz w:val="24"/>
          <w:szCs w:val="24"/>
        </w:rPr>
        <w:t xml:space="preserve"> </w:t>
      </w:r>
      <w:r w:rsidR="00A7695F" w:rsidRPr="00A7695F">
        <w:rPr>
          <w:sz w:val="24"/>
          <w:szCs w:val="24"/>
        </w:rPr>
        <w:t xml:space="preserve">Параметры финансового обеспечения муниципальных программ </w:t>
      </w:r>
      <w:r w:rsidR="00662443">
        <w:rPr>
          <w:sz w:val="24"/>
          <w:szCs w:val="24"/>
        </w:rPr>
        <w:t>Ковалевского</w:t>
      </w:r>
      <w:r w:rsidR="00A7695F">
        <w:rPr>
          <w:sz w:val="24"/>
          <w:szCs w:val="24"/>
        </w:rPr>
        <w:t xml:space="preserve"> сельского поселения</w:t>
      </w:r>
      <w:r w:rsidR="00A7695F" w:rsidRPr="00A7695F">
        <w:rPr>
          <w:sz w:val="24"/>
          <w:szCs w:val="24"/>
        </w:rPr>
        <w:t xml:space="preserve"> на период их действия соответствуют параметрам муниципальных программ </w:t>
      </w:r>
      <w:r w:rsidR="00662443">
        <w:rPr>
          <w:sz w:val="24"/>
          <w:szCs w:val="24"/>
        </w:rPr>
        <w:t>Ковалевского</w:t>
      </w:r>
      <w:r w:rsidR="00A7695F">
        <w:rPr>
          <w:sz w:val="24"/>
          <w:szCs w:val="24"/>
        </w:rPr>
        <w:t xml:space="preserve"> сельского поселения</w:t>
      </w:r>
      <w:r w:rsidR="00A7695F" w:rsidRPr="00A7695F">
        <w:rPr>
          <w:sz w:val="24"/>
          <w:szCs w:val="24"/>
        </w:rPr>
        <w:t>, утвержденным решением о бюджете на очередной финансовый год и плановый период.</w:t>
      </w:r>
    </w:p>
    <w:p w:rsidR="00E90465" w:rsidRDefault="00E90465" w:rsidP="0014531E">
      <w:pPr>
        <w:autoSpaceDE w:val="0"/>
        <w:autoSpaceDN w:val="0"/>
        <w:adjustRightInd w:val="0"/>
        <w:ind w:firstLine="709"/>
        <w:jc w:val="both"/>
        <w:rPr>
          <w:sz w:val="24"/>
          <w:szCs w:val="24"/>
        </w:rPr>
      </w:pPr>
      <w:r w:rsidRPr="00825403">
        <w:rPr>
          <w:sz w:val="24"/>
          <w:szCs w:val="24"/>
        </w:rPr>
        <w:t>На период 2020</w:t>
      </w:r>
      <w:r w:rsidR="004469F6">
        <w:rPr>
          <w:sz w:val="24"/>
          <w:szCs w:val="24"/>
        </w:rPr>
        <w:t xml:space="preserve"> </w:t>
      </w:r>
      <w:r w:rsidRPr="00825403">
        <w:rPr>
          <w:sz w:val="24"/>
          <w:szCs w:val="24"/>
        </w:rPr>
        <w:t>год</w:t>
      </w:r>
      <w:r w:rsidR="004469F6">
        <w:rPr>
          <w:sz w:val="24"/>
          <w:szCs w:val="24"/>
        </w:rPr>
        <w:t>а</w:t>
      </w:r>
      <w:r w:rsidRPr="00825403">
        <w:rPr>
          <w:sz w:val="24"/>
          <w:szCs w:val="24"/>
        </w:rPr>
        <w:t xml:space="preserve">  параметры бюджетного прогноза сформированы с учетом первоначально утвержденного решения Собрания депутатов </w:t>
      </w:r>
      <w:r w:rsidR="00662443">
        <w:rPr>
          <w:sz w:val="24"/>
          <w:szCs w:val="24"/>
        </w:rPr>
        <w:t>Ковалевского</w:t>
      </w:r>
      <w:r w:rsidRPr="00825403">
        <w:rPr>
          <w:sz w:val="24"/>
          <w:szCs w:val="24"/>
        </w:rPr>
        <w:t xml:space="preserve"> сельско</w:t>
      </w:r>
      <w:r w:rsidR="00242133">
        <w:rPr>
          <w:sz w:val="24"/>
          <w:szCs w:val="24"/>
        </w:rPr>
        <w:t>го поселения от 24.12.2019 № 111</w:t>
      </w:r>
      <w:r w:rsidRPr="00825403">
        <w:rPr>
          <w:sz w:val="24"/>
          <w:szCs w:val="24"/>
        </w:rPr>
        <w:t xml:space="preserve"> «О бюджете </w:t>
      </w:r>
      <w:r w:rsidR="00662443">
        <w:rPr>
          <w:sz w:val="24"/>
          <w:szCs w:val="24"/>
        </w:rPr>
        <w:t>Ковалевского</w:t>
      </w:r>
      <w:r w:rsidRPr="00825403">
        <w:rPr>
          <w:sz w:val="24"/>
          <w:szCs w:val="24"/>
        </w:rPr>
        <w:t xml:space="preserve"> сельского поселения Красносулинского района на 2020 год и на плановый период 2021 и 2022 годов».</w:t>
      </w:r>
    </w:p>
    <w:p w:rsidR="00AC7F41" w:rsidRDefault="00AC7F41" w:rsidP="00AC7F41">
      <w:pPr>
        <w:autoSpaceDE w:val="0"/>
        <w:autoSpaceDN w:val="0"/>
        <w:adjustRightInd w:val="0"/>
        <w:ind w:firstLine="709"/>
        <w:jc w:val="both"/>
        <w:rPr>
          <w:sz w:val="24"/>
          <w:szCs w:val="24"/>
        </w:rPr>
      </w:pPr>
      <w:r w:rsidRPr="00825403">
        <w:rPr>
          <w:sz w:val="24"/>
          <w:szCs w:val="24"/>
        </w:rPr>
        <w:t>На период 202</w:t>
      </w:r>
      <w:r>
        <w:rPr>
          <w:sz w:val="24"/>
          <w:szCs w:val="24"/>
        </w:rPr>
        <w:t xml:space="preserve">1 </w:t>
      </w:r>
      <w:r w:rsidRPr="00825403">
        <w:rPr>
          <w:sz w:val="24"/>
          <w:szCs w:val="24"/>
        </w:rPr>
        <w:t>год</w:t>
      </w:r>
      <w:r>
        <w:rPr>
          <w:sz w:val="24"/>
          <w:szCs w:val="24"/>
        </w:rPr>
        <w:t>а</w:t>
      </w:r>
      <w:r w:rsidRPr="00825403">
        <w:rPr>
          <w:sz w:val="24"/>
          <w:szCs w:val="24"/>
        </w:rPr>
        <w:t xml:space="preserve">  параметры бюджетного прогноза сформированы с учетом первоначально утвержденного решения Собрания депутатов </w:t>
      </w:r>
      <w:r w:rsidR="00662443">
        <w:rPr>
          <w:sz w:val="24"/>
          <w:szCs w:val="24"/>
        </w:rPr>
        <w:t>Ковалевского</w:t>
      </w:r>
      <w:r w:rsidRPr="00825403">
        <w:rPr>
          <w:sz w:val="24"/>
          <w:szCs w:val="24"/>
        </w:rPr>
        <w:t xml:space="preserve"> сельского </w:t>
      </w:r>
      <w:r w:rsidRPr="00825403">
        <w:rPr>
          <w:sz w:val="24"/>
          <w:szCs w:val="24"/>
        </w:rPr>
        <w:lastRenderedPageBreak/>
        <w:t xml:space="preserve">поселения </w:t>
      </w:r>
      <w:r w:rsidRPr="00AC7F41">
        <w:rPr>
          <w:sz w:val="24"/>
          <w:szCs w:val="24"/>
        </w:rPr>
        <w:t>от 25.12.20</w:t>
      </w:r>
      <w:r w:rsidR="00242133">
        <w:rPr>
          <w:sz w:val="24"/>
          <w:szCs w:val="24"/>
        </w:rPr>
        <w:t>20 № 137</w:t>
      </w:r>
      <w:r w:rsidRPr="00AC7F41">
        <w:rPr>
          <w:sz w:val="24"/>
          <w:szCs w:val="24"/>
        </w:rPr>
        <w:t xml:space="preserve"> «О бюджете </w:t>
      </w:r>
      <w:r w:rsidR="00662443">
        <w:rPr>
          <w:sz w:val="24"/>
          <w:szCs w:val="24"/>
        </w:rPr>
        <w:t>Ковалевского</w:t>
      </w:r>
      <w:r w:rsidRPr="00AC7F41">
        <w:rPr>
          <w:sz w:val="24"/>
          <w:szCs w:val="24"/>
        </w:rPr>
        <w:t xml:space="preserve"> сельского поселения Красносулинского района на 2021 год и на плановый период 2022 и 2023 годов»</w:t>
      </w:r>
      <w:r w:rsidRPr="00825403">
        <w:rPr>
          <w:sz w:val="24"/>
          <w:szCs w:val="24"/>
        </w:rPr>
        <w:t>.</w:t>
      </w:r>
    </w:p>
    <w:p w:rsidR="00A7695F" w:rsidRDefault="00A7695F" w:rsidP="00AC7F41">
      <w:pPr>
        <w:autoSpaceDE w:val="0"/>
        <w:autoSpaceDN w:val="0"/>
        <w:adjustRightInd w:val="0"/>
        <w:ind w:firstLine="709"/>
        <w:jc w:val="both"/>
        <w:rPr>
          <w:sz w:val="24"/>
          <w:szCs w:val="24"/>
        </w:rPr>
      </w:pPr>
      <w:r w:rsidRPr="00A7695F">
        <w:rPr>
          <w:sz w:val="24"/>
          <w:szCs w:val="24"/>
        </w:rPr>
        <w:t>На период 202</w:t>
      </w:r>
      <w:r w:rsidR="00285BC7">
        <w:rPr>
          <w:sz w:val="24"/>
          <w:szCs w:val="24"/>
        </w:rPr>
        <w:t>2</w:t>
      </w:r>
      <w:r w:rsidRPr="00A7695F">
        <w:rPr>
          <w:sz w:val="24"/>
          <w:szCs w:val="24"/>
        </w:rPr>
        <w:t xml:space="preserve"> года  параметры бюджетного прогноза сформированы с учетом первоначально утвержденного решения Собрания депутатов </w:t>
      </w:r>
      <w:r w:rsidR="00662443">
        <w:rPr>
          <w:sz w:val="24"/>
          <w:szCs w:val="24"/>
        </w:rPr>
        <w:t>Ковалевского</w:t>
      </w:r>
      <w:r w:rsidRPr="00A7695F">
        <w:rPr>
          <w:sz w:val="24"/>
          <w:szCs w:val="24"/>
        </w:rPr>
        <w:t xml:space="preserve"> сельского поселения от 2</w:t>
      </w:r>
      <w:r w:rsidR="00285BC7">
        <w:rPr>
          <w:sz w:val="24"/>
          <w:szCs w:val="24"/>
        </w:rPr>
        <w:t>4</w:t>
      </w:r>
      <w:r w:rsidRPr="00A7695F">
        <w:rPr>
          <w:sz w:val="24"/>
          <w:szCs w:val="24"/>
        </w:rPr>
        <w:t>.12.202</w:t>
      </w:r>
      <w:r w:rsidR="00242133">
        <w:rPr>
          <w:sz w:val="24"/>
          <w:szCs w:val="24"/>
        </w:rPr>
        <w:t>1 № 17</w:t>
      </w:r>
      <w:r w:rsidRPr="00A7695F">
        <w:rPr>
          <w:sz w:val="24"/>
          <w:szCs w:val="24"/>
        </w:rPr>
        <w:t xml:space="preserve"> «О бюджете </w:t>
      </w:r>
      <w:r w:rsidR="00662443">
        <w:rPr>
          <w:sz w:val="24"/>
          <w:szCs w:val="24"/>
        </w:rPr>
        <w:t>Ковалевского</w:t>
      </w:r>
      <w:r w:rsidRPr="00A7695F">
        <w:rPr>
          <w:sz w:val="24"/>
          <w:szCs w:val="24"/>
        </w:rPr>
        <w:t xml:space="preserve"> сельского поселения Красносулинского района на 202</w:t>
      </w:r>
      <w:r w:rsidR="00285BC7">
        <w:rPr>
          <w:sz w:val="24"/>
          <w:szCs w:val="24"/>
        </w:rPr>
        <w:t>2</w:t>
      </w:r>
      <w:r w:rsidRPr="00A7695F">
        <w:rPr>
          <w:sz w:val="24"/>
          <w:szCs w:val="24"/>
        </w:rPr>
        <w:t xml:space="preserve"> год и на плановый период 202</w:t>
      </w:r>
      <w:r w:rsidR="00285BC7">
        <w:rPr>
          <w:sz w:val="24"/>
          <w:szCs w:val="24"/>
        </w:rPr>
        <w:t>3</w:t>
      </w:r>
      <w:r w:rsidRPr="00A7695F">
        <w:rPr>
          <w:sz w:val="24"/>
          <w:szCs w:val="24"/>
        </w:rPr>
        <w:t xml:space="preserve"> и 202</w:t>
      </w:r>
      <w:r w:rsidR="00285BC7">
        <w:rPr>
          <w:sz w:val="24"/>
          <w:szCs w:val="24"/>
        </w:rPr>
        <w:t>4</w:t>
      </w:r>
      <w:r w:rsidRPr="00A7695F">
        <w:rPr>
          <w:sz w:val="24"/>
          <w:szCs w:val="24"/>
        </w:rPr>
        <w:t xml:space="preserve"> годов».</w:t>
      </w:r>
    </w:p>
    <w:p w:rsidR="004469F6" w:rsidRPr="00825403" w:rsidRDefault="004469F6" w:rsidP="0014531E">
      <w:pPr>
        <w:autoSpaceDE w:val="0"/>
        <w:autoSpaceDN w:val="0"/>
        <w:adjustRightInd w:val="0"/>
        <w:ind w:firstLine="709"/>
        <w:jc w:val="both"/>
        <w:rPr>
          <w:sz w:val="24"/>
          <w:szCs w:val="24"/>
        </w:rPr>
      </w:pPr>
      <w:r w:rsidRPr="004469F6">
        <w:rPr>
          <w:sz w:val="24"/>
          <w:szCs w:val="24"/>
        </w:rPr>
        <w:t>На период 202</w:t>
      </w:r>
      <w:r w:rsidR="00285BC7">
        <w:rPr>
          <w:sz w:val="24"/>
          <w:szCs w:val="24"/>
        </w:rPr>
        <w:t>3</w:t>
      </w:r>
      <w:r w:rsidRPr="004469F6">
        <w:rPr>
          <w:sz w:val="24"/>
          <w:szCs w:val="24"/>
        </w:rPr>
        <w:t>-202</w:t>
      </w:r>
      <w:r w:rsidR="00285BC7">
        <w:rPr>
          <w:sz w:val="24"/>
          <w:szCs w:val="24"/>
        </w:rPr>
        <w:t>5</w:t>
      </w:r>
      <w:r w:rsidRPr="004469F6">
        <w:rPr>
          <w:sz w:val="24"/>
          <w:szCs w:val="24"/>
        </w:rPr>
        <w:t xml:space="preserve"> годов  параметры бюджетного прогноза сформированы с учетом первоначально утвержденного решения Собрания депутатов </w:t>
      </w:r>
      <w:r w:rsidR="00662443">
        <w:rPr>
          <w:sz w:val="24"/>
          <w:szCs w:val="24"/>
        </w:rPr>
        <w:t>Ковалевского</w:t>
      </w:r>
      <w:r w:rsidRPr="004469F6">
        <w:rPr>
          <w:sz w:val="24"/>
          <w:szCs w:val="24"/>
        </w:rPr>
        <w:t xml:space="preserve"> сельского поселения от 2</w:t>
      </w:r>
      <w:r w:rsidR="00285BC7">
        <w:rPr>
          <w:sz w:val="24"/>
          <w:szCs w:val="24"/>
        </w:rPr>
        <w:t>6</w:t>
      </w:r>
      <w:r w:rsidR="008F4F3A">
        <w:rPr>
          <w:sz w:val="24"/>
          <w:szCs w:val="24"/>
        </w:rPr>
        <w:t>.12.202</w:t>
      </w:r>
      <w:r w:rsidR="00242133">
        <w:rPr>
          <w:sz w:val="24"/>
          <w:szCs w:val="24"/>
        </w:rPr>
        <w:t>2 № 55</w:t>
      </w:r>
      <w:r w:rsidRPr="004469F6">
        <w:rPr>
          <w:sz w:val="24"/>
          <w:szCs w:val="24"/>
        </w:rPr>
        <w:t xml:space="preserve"> «О бюджете </w:t>
      </w:r>
      <w:r w:rsidR="00662443">
        <w:rPr>
          <w:sz w:val="24"/>
          <w:szCs w:val="24"/>
        </w:rPr>
        <w:t>Ковалевского</w:t>
      </w:r>
      <w:r w:rsidRPr="004469F6">
        <w:rPr>
          <w:sz w:val="24"/>
          <w:szCs w:val="24"/>
        </w:rPr>
        <w:t xml:space="preserve"> сельского поселения Красносулинского района на 202</w:t>
      </w:r>
      <w:r w:rsidR="00285BC7">
        <w:rPr>
          <w:sz w:val="24"/>
          <w:szCs w:val="24"/>
        </w:rPr>
        <w:t>3</w:t>
      </w:r>
      <w:r w:rsidRPr="004469F6">
        <w:rPr>
          <w:sz w:val="24"/>
          <w:szCs w:val="24"/>
        </w:rPr>
        <w:t xml:space="preserve"> год и на плановый период 202</w:t>
      </w:r>
      <w:r w:rsidR="00285BC7">
        <w:rPr>
          <w:sz w:val="24"/>
          <w:szCs w:val="24"/>
        </w:rPr>
        <w:t>4</w:t>
      </w:r>
      <w:r w:rsidRPr="004469F6">
        <w:rPr>
          <w:sz w:val="24"/>
          <w:szCs w:val="24"/>
        </w:rPr>
        <w:t xml:space="preserve"> и 202</w:t>
      </w:r>
      <w:r w:rsidR="00285BC7">
        <w:rPr>
          <w:sz w:val="24"/>
          <w:szCs w:val="24"/>
        </w:rPr>
        <w:t>5</w:t>
      </w:r>
      <w:r w:rsidRPr="004469F6">
        <w:rPr>
          <w:sz w:val="24"/>
          <w:szCs w:val="24"/>
        </w:rPr>
        <w:t xml:space="preserve"> годов».</w:t>
      </w:r>
    </w:p>
    <w:p w:rsidR="00D24DC9" w:rsidRPr="00825403" w:rsidRDefault="00D24DC9" w:rsidP="0014531E">
      <w:pPr>
        <w:autoSpaceDE w:val="0"/>
        <w:autoSpaceDN w:val="0"/>
        <w:adjustRightInd w:val="0"/>
        <w:ind w:firstLine="709"/>
        <w:jc w:val="both"/>
        <w:rPr>
          <w:sz w:val="24"/>
          <w:szCs w:val="24"/>
        </w:rPr>
      </w:pPr>
      <w:r w:rsidRPr="00825403">
        <w:rPr>
          <w:sz w:val="24"/>
          <w:szCs w:val="24"/>
        </w:rPr>
        <w:t xml:space="preserve">Бюджетным прогнозом </w:t>
      </w:r>
      <w:r w:rsidR="00662443">
        <w:rPr>
          <w:sz w:val="24"/>
          <w:szCs w:val="24"/>
        </w:rPr>
        <w:t>Ковалевского</w:t>
      </w:r>
      <w:r w:rsidRPr="00825403">
        <w:rPr>
          <w:sz w:val="24"/>
          <w:szCs w:val="24"/>
        </w:rPr>
        <w:t xml:space="preserve"> сельского поселения на долгосрочный период не предусмотрен муниципальный долг.</w:t>
      </w:r>
    </w:p>
    <w:p w:rsidR="005D2A95" w:rsidRPr="005D2A95" w:rsidRDefault="00285BC7" w:rsidP="0014531E">
      <w:pPr>
        <w:autoSpaceDE w:val="0"/>
        <w:autoSpaceDN w:val="0"/>
        <w:adjustRightInd w:val="0"/>
        <w:ind w:firstLine="709"/>
        <w:jc w:val="both"/>
        <w:rPr>
          <w:sz w:val="24"/>
          <w:szCs w:val="24"/>
        </w:rPr>
      </w:pPr>
      <w:r w:rsidRPr="00285BC7">
        <w:rPr>
          <w:sz w:val="24"/>
          <w:szCs w:val="24"/>
        </w:rPr>
        <w:t>На период 2026 – 2030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104 процента ежегодно.</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4B578B" w:rsidRDefault="004B578B" w:rsidP="0060419F">
      <w:pPr>
        <w:tabs>
          <w:tab w:val="left" w:pos="284"/>
        </w:tabs>
        <w:suppressAutoHyphens/>
        <w:ind w:firstLine="709"/>
        <w:jc w:val="center"/>
        <w:rPr>
          <w:b/>
          <w:sz w:val="24"/>
          <w:szCs w:val="24"/>
        </w:rPr>
      </w:pPr>
    </w:p>
    <w:p w:rsidR="0060419F" w:rsidRPr="00825403" w:rsidRDefault="006E18AB" w:rsidP="0060419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 Прогноз основных характеристик бюджета </w:t>
      </w:r>
      <w:r w:rsidR="00662443">
        <w:rPr>
          <w:b/>
          <w:sz w:val="24"/>
          <w:szCs w:val="24"/>
        </w:rPr>
        <w:t>Ковалевского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344C48" w:rsidRPr="0060419F" w:rsidTr="00B3410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4C48" w:rsidRPr="0060419F" w:rsidRDefault="00344C48" w:rsidP="00B34104">
            <w:pPr>
              <w:tabs>
                <w:tab w:val="left" w:pos="284"/>
              </w:tabs>
              <w:suppressAutoHyphens/>
              <w:jc w:val="center"/>
              <w:rPr>
                <w:sz w:val="23"/>
                <w:szCs w:val="23"/>
              </w:rPr>
            </w:pPr>
            <w:bookmarkStart w:id="2" w:name="Par308"/>
            <w:bookmarkEnd w:id="2"/>
            <w:r w:rsidRPr="0060419F">
              <w:rPr>
                <w:sz w:val="23"/>
                <w:szCs w:val="23"/>
              </w:rPr>
              <w:t>Наименование</w:t>
            </w:r>
          </w:p>
          <w:p w:rsidR="00344C48" w:rsidRPr="0060419F" w:rsidRDefault="00344C48" w:rsidP="00B34104">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44C48" w:rsidRPr="0060419F" w:rsidRDefault="00344C48" w:rsidP="00B34104">
            <w:pPr>
              <w:tabs>
                <w:tab w:val="left" w:pos="284"/>
              </w:tabs>
              <w:suppressAutoHyphens/>
              <w:jc w:val="center"/>
              <w:rPr>
                <w:sz w:val="23"/>
                <w:szCs w:val="23"/>
              </w:rPr>
            </w:pPr>
            <w:r w:rsidRPr="0060419F">
              <w:rPr>
                <w:sz w:val="23"/>
                <w:szCs w:val="23"/>
              </w:rPr>
              <w:t>Год периода прогнозирования</w:t>
            </w:r>
          </w:p>
        </w:tc>
      </w:tr>
      <w:tr w:rsidR="00344C48" w:rsidRPr="0060419F" w:rsidTr="00B3410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4C48" w:rsidRPr="0060419F" w:rsidRDefault="00344C48" w:rsidP="00B34104">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2030</w:t>
            </w:r>
          </w:p>
        </w:tc>
      </w:tr>
      <w:tr w:rsidR="00344C48" w:rsidRPr="0060419F" w:rsidTr="00B34104">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4C48" w:rsidRPr="0060419F" w:rsidRDefault="00344C48" w:rsidP="00B34104">
            <w:pPr>
              <w:tabs>
                <w:tab w:val="left" w:pos="284"/>
              </w:tabs>
              <w:suppressAutoHyphens/>
              <w:jc w:val="center"/>
              <w:rPr>
                <w:sz w:val="23"/>
                <w:szCs w:val="23"/>
              </w:rPr>
            </w:pPr>
            <w:r w:rsidRPr="0060419F">
              <w:rPr>
                <w:sz w:val="23"/>
                <w:szCs w:val="23"/>
              </w:rPr>
              <w:t>Показатели бюджета</w:t>
            </w:r>
            <w:r>
              <w:rPr>
                <w:sz w:val="23"/>
                <w:szCs w:val="23"/>
              </w:rPr>
              <w:t xml:space="preserve"> Ковалевского сельского поселения</w:t>
            </w:r>
            <w:r w:rsidRPr="0060419F">
              <w:rPr>
                <w:sz w:val="23"/>
                <w:szCs w:val="23"/>
              </w:rPr>
              <w:t xml:space="preserve"> Красносулинского района</w:t>
            </w:r>
          </w:p>
        </w:tc>
      </w:tr>
      <w:tr w:rsidR="00344C48" w:rsidRPr="0060419F" w:rsidTr="00B3410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4C48" w:rsidRPr="0060419F" w:rsidRDefault="00344C48" w:rsidP="00B34104">
            <w:pPr>
              <w:tabs>
                <w:tab w:val="left" w:pos="284"/>
              </w:tabs>
              <w:suppressAutoHyphens/>
              <w:jc w:val="both"/>
              <w:rPr>
                <w:sz w:val="23"/>
                <w:szCs w:val="23"/>
              </w:rPr>
            </w:pPr>
            <w:r w:rsidRPr="0060419F">
              <w:rPr>
                <w:sz w:val="23"/>
                <w:szCs w:val="23"/>
              </w:rPr>
              <w:t>Доходы,</w:t>
            </w:r>
          </w:p>
          <w:p w:rsidR="00344C48" w:rsidRPr="0060419F" w:rsidRDefault="00344C48" w:rsidP="00B34104">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FB66C9" w:rsidRDefault="00344C48" w:rsidP="00B34104">
            <w:pPr>
              <w:tabs>
                <w:tab w:val="left" w:pos="284"/>
              </w:tabs>
              <w:suppressAutoHyphens/>
              <w:jc w:val="center"/>
              <w:rPr>
                <w:sz w:val="23"/>
                <w:szCs w:val="23"/>
              </w:rPr>
            </w:pPr>
            <w:r>
              <w:rPr>
                <w:sz w:val="23"/>
                <w:szCs w:val="23"/>
              </w:rPr>
              <w:t>21050,4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15 042,4</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34 115,2</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Pr>
                <w:sz w:val="23"/>
                <w:szCs w:val="23"/>
              </w:rPr>
              <w:t>46 499,9</w:t>
            </w:r>
          </w:p>
        </w:tc>
        <w:tc>
          <w:tcPr>
            <w:tcW w:w="1027"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Pr>
                <w:sz w:val="23"/>
                <w:szCs w:val="23"/>
              </w:rPr>
              <w:t>10 440,2</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Pr>
                <w:sz w:val="23"/>
                <w:szCs w:val="23"/>
              </w:rPr>
              <w:t>10 419,0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4C48" w:rsidRPr="00C73CAB" w:rsidRDefault="00344C48" w:rsidP="00B34104">
            <w:pPr>
              <w:tabs>
                <w:tab w:val="left" w:pos="284"/>
              </w:tabs>
              <w:suppressAutoHyphens/>
              <w:jc w:val="center"/>
              <w:rPr>
                <w:sz w:val="23"/>
                <w:szCs w:val="23"/>
              </w:rPr>
            </w:pPr>
            <w:r>
              <w:rPr>
                <w:sz w:val="23"/>
                <w:szCs w:val="23"/>
              </w:rPr>
              <w:t>4281,2</w:t>
            </w:r>
          </w:p>
        </w:tc>
        <w:tc>
          <w:tcPr>
            <w:tcW w:w="992" w:type="dxa"/>
            <w:tcBorders>
              <w:top w:val="single" w:sz="4" w:space="0" w:color="auto"/>
              <w:left w:val="single" w:sz="4" w:space="0" w:color="auto"/>
              <w:bottom w:val="single" w:sz="4" w:space="0" w:color="auto"/>
              <w:right w:val="single" w:sz="4" w:space="0" w:color="auto"/>
            </w:tcBorders>
          </w:tcPr>
          <w:p w:rsidR="00344C48" w:rsidRPr="00C73CAB" w:rsidRDefault="004B6D5A" w:rsidP="00B34104">
            <w:pPr>
              <w:tabs>
                <w:tab w:val="left" w:pos="284"/>
              </w:tabs>
              <w:suppressAutoHyphens/>
              <w:jc w:val="center"/>
              <w:rPr>
                <w:sz w:val="23"/>
                <w:szCs w:val="23"/>
              </w:rPr>
            </w:pPr>
            <w:r>
              <w:rPr>
                <w:sz w:val="23"/>
                <w:szCs w:val="23"/>
              </w:rPr>
              <w:t>4439,7</w:t>
            </w:r>
          </w:p>
        </w:tc>
        <w:tc>
          <w:tcPr>
            <w:tcW w:w="993" w:type="dxa"/>
            <w:tcBorders>
              <w:top w:val="single" w:sz="4" w:space="0" w:color="auto"/>
              <w:left w:val="single" w:sz="4" w:space="0" w:color="auto"/>
              <w:bottom w:val="single" w:sz="4" w:space="0" w:color="auto"/>
              <w:right w:val="single" w:sz="4" w:space="0" w:color="auto"/>
            </w:tcBorders>
          </w:tcPr>
          <w:p w:rsidR="00344C48" w:rsidRPr="0060419F" w:rsidRDefault="004B6D5A" w:rsidP="00B34104">
            <w:pPr>
              <w:tabs>
                <w:tab w:val="left" w:pos="284"/>
              </w:tabs>
              <w:suppressAutoHyphens/>
              <w:jc w:val="center"/>
              <w:rPr>
                <w:sz w:val="23"/>
                <w:szCs w:val="23"/>
              </w:rPr>
            </w:pPr>
            <w:r>
              <w:rPr>
                <w:sz w:val="23"/>
                <w:szCs w:val="23"/>
              </w:rPr>
              <w:t>4604,6</w:t>
            </w:r>
          </w:p>
        </w:tc>
        <w:tc>
          <w:tcPr>
            <w:tcW w:w="1133" w:type="dxa"/>
            <w:gridSpan w:val="2"/>
            <w:tcBorders>
              <w:top w:val="single" w:sz="4" w:space="0" w:color="auto"/>
              <w:left w:val="single" w:sz="4" w:space="0" w:color="auto"/>
              <w:bottom w:val="single" w:sz="4" w:space="0" w:color="auto"/>
              <w:right w:val="single" w:sz="4" w:space="0" w:color="auto"/>
            </w:tcBorders>
          </w:tcPr>
          <w:p w:rsidR="00344C48" w:rsidRPr="0060419F" w:rsidRDefault="004B6D5A" w:rsidP="00B34104">
            <w:pPr>
              <w:tabs>
                <w:tab w:val="left" w:pos="284"/>
              </w:tabs>
              <w:suppressAutoHyphens/>
              <w:jc w:val="center"/>
              <w:rPr>
                <w:sz w:val="23"/>
                <w:szCs w:val="23"/>
              </w:rPr>
            </w:pPr>
            <w:r>
              <w:rPr>
                <w:sz w:val="23"/>
                <w:szCs w:val="23"/>
              </w:rPr>
              <w:t>3776,1</w:t>
            </w:r>
          </w:p>
        </w:tc>
        <w:tc>
          <w:tcPr>
            <w:tcW w:w="1135" w:type="dxa"/>
            <w:tcBorders>
              <w:top w:val="single" w:sz="4" w:space="0" w:color="auto"/>
              <w:left w:val="single" w:sz="4" w:space="0" w:color="auto"/>
              <w:bottom w:val="single" w:sz="4" w:space="0" w:color="auto"/>
              <w:right w:val="single" w:sz="4" w:space="0" w:color="auto"/>
            </w:tcBorders>
          </w:tcPr>
          <w:p w:rsidR="00344C48" w:rsidRPr="0060419F" w:rsidRDefault="004B6D5A" w:rsidP="00B34104">
            <w:pPr>
              <w:tabs>
                <w:tab w:val="left" w:pos="284"/>
              </w:tabs>
              <w:suppressAutoHyphens/>
              <w:jc w:val="center"/>
              <w:rPr>
                <w:sz w:val="23"/>
                <w:szCs w:val="23"/>
              </w:rPr>
            </w:pPr>
            <w:r>
              <w:rPr>
                <w:sz w:val="23"/>
                <w:szCs w:val="23"/>
              </w:rPr>
              <w:t>4954,4</w:t>
            </w:r>
          </w:p>
        </w:tc>
      </w:tr>
      <w:tr w:rsidR="00344C48" w:rsidRPr="0060419F" w:rsidTr="00B3410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4C48" w:rsidRPr="0060419F" w:rsidRDefault="00344C48" w:rsidP="00B34104">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2027,8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1 810,0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2177,6</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Pr>
                <w:sz w:val="23"/>
                <w:szCs w:val="23"/>
              </w:rPr>
              <w:t>3575,9</w:t>
            </w:r>
          </w:p>
        </w:tc>
        <w:tc>
          <w:tcPr>
            <w:tcW w:w="1027"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Pr>
                <w:sz w:val="23"/>
                <w:szCs w:val="23"/>
              </w:rPr>
              <w:t>3664,4</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Pr>
                <w:sz w:val="23"/>
                <w:szCs w:val="23"/>
              </w:rPr>
              <w:t>3811,0</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highlight w:val="yellow"/>
              </w:rPr>
            </w:pPr>
            <w:r>
              <w:rPr>
                <w:sz w:val="23"/>
                <w:szCs w:val="23"/>
              </w:rPr>
              <w:t>3963,4</w:t>
            </w:r>
          </w:p>
        </w:tc>
        <w:tc>
          <w:tcPr>
            <w:tcW w:w="992"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Pr>
                <w:sz w:val="23"/>
                <w:szCs w:val="23"/>
              </w:rPr>
              <w:t>4121,9</w:t>
            </w:r>
          </w:p>
        </w:tc>
        <w:tc>
          <w:tcPr>
            <w:tcW w:w="993"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Pr>
                <w:sz w:val="23"/>
                <w:szCs w:val="23"/>
              </w:rPr>
              <w:t>4286,8</w:t>
            </w:r>
          </w:p>
        </w:tc>
        <w:tc>
          <w:tcPr>
            <w:tcW w:w="1133" w:type="dxa"/>
            <w:gridSpan w:val="2"/>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Pr>
                <w:sz w:val="23"/>
                <w:szCs w:val="23"/>
              </w:rPr>
              <w:t>4458,3</w:t>
            </w:r>
          </w:p>
        </w:tc>
        <w:tc>
          <w:tcPr>
            <w:tcW w:w="1135"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Pr>
                <w:sz w:val="23"/>
                <w:szCs w:val="23"/>
              </w:rPr>
              <w:t>4636,6</w:t>
            </w:r>
          </w:p>
        </w:tc>
      </w:tr>
      <w:tr w:rsidR="00344C48" w:rsidRPr="0060419F" w:rsidTr="00B3410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4C48" w:rsidRPr="0060419F" w:rsidRDefault="00344C48" w:rsidP="00B34104">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19022,6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13 232,4</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34125,1</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jc w:val="center"/>
              <w:rPr>
                <w:sz w:val="23"/>
                <w:szCs w:val="23"/>
              </w:rPr>
            </w:pPr>
            <w:r>
              <w:rPr>
                <w:sz w:val="23"/>
                <w:szCs w:val="23"/>
              </w:rPr>
              <w:t>42924,0</w:t>
            </w:r>
          </w:p>
        </w:tc>
        <w:tc>
          <w:tcPr>
            <w:tcW w:w="1027"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jc w:val="center"/>
              <w:rPr>
                <w:sz w:val="23"/>
                <w:szCs w:val="23"/>
              </w:rPr>
            </w:pPr>
            <w:r>
              <w:rPr>
                <w:sz w:val="23"/>
                <w:szCs w:val="23"/>
              </w:rPr>
              <w:t>6775,8</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jc w:val="center"/>
              <w:rPr>
                <w:sz w:val="23"/>
                <w:szCs w:val="23"/>
              </w:rPr>
            </w:pPr>
            <w:r>
              <w:rPr>
                <w:sz w:val="23"/>
                <w:szCs w:val="23"/>
              </w:rPr>
              <w:t>6608,0</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jc w:val="center"/>
              <w:rPr>
                <w:sz w:val="23"/>
                <w:szCs w:val="23"/>
              </w:rPr>
            </w:pPr>
            <w:r>
              <w:rPr>
                <w:sz w:val="23"/>
                <w:szCs w:val="23"/>
              </w:rPr>
              <w:t>317,8</w:t>
            </w:r>
          </w:p>
        </w:tc>
        <w:tc>
          <w:tcPr>
            <w:tcW w:w="992"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jc w:val="center"/>
              <w:rPr>
                <w:sz w:val="23"/>
                <w:szCs w:val="23"/>
              </w:rPr>
            </w:pPr>
            <w:r>
              <w:rPr>
                <w:sz w:val="23"/>
                <w:szCs w:val="23"/>
              </w:rPr>
              <w:t>317,8</w:t>
            </w:r>
          </w:p>
        </w:tc>
        <w:tc>
          <w:tcPr>
            <w:tcW w:w="993"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jc w:val="center"/>
              <w:rPr>
                <w:sz w:val="23"/>
                <w:szCs w:val="23"/>
              </w:rPr>
            </w:pPr>
            <w:r>
              <w:rPr>
                <w:sz w:val="23"/>
                <w:szCs w:val="23"/>
              </w:rPr>
              <w:t>317,8</w:t>
            </w:r>
          </w:p>
        </w:tc>
        <w:tc>
          <w:tcPr>
            <w:tcW w:w="1133" w:type="dxa"/>
            <w:gridSpan w:val="2"/>
            <w:tcBorders>
              <w:top w:val="single" w:sz="4" w:space="0" w:color="auto"/>
              <w:left w:val="single" w:sz="4" w:space="0" w:color="auto"/>
              <w:bottom w:val="single" w:sz="4" w:space="0" w:color="auto"/>
              <w:right w:val="single" w:sz="4" w:space="0" w:color="auto"/>
            </w:tcBorders>
          </w:tcPr>
          <w:p w:rsidR="00344C48" w:rsidRPr="0060419F" w:rsidRDefault="00344C48" w:rsidP="00B34104">
            <w:pPr>
              <w:jc w:val="center"/>
              <w:rPr>
                <w:sz w:val="23"/>
                <w:szCs w:val="23"/>
              </w:rPr>
            </w:pPr>
            <w:r>
              <w:rPr>
                <w:sz w:val="23"/>
                <w:szCs w:val="23"/>
              </w:rPr>
              <w:t>317,8</w:t>
            </w:r>
          </w:p>
        </w:tc>
        <w:tc>
          <w:tcPr>
            <w:tcW w:w="1135"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jc w:val="center"/>
              <w:rPr>
                <w:sz w:val="23"/>
                <w:szCs w:val="23"/>
              </w:rPr>
            </w:pPr>
            <w:r>
              <w:rPr>
                <w:sz w:val="23"/>
                <w:szCs w:val="23"/>
              </w:rPr>
              <w:t>317,8</w:t>
            </w:r>
          </w:p>
        </w:tc>
      </w:tr>
      <w:tr w:rsidR="004B6D5A" w:rsidRPr="0060419F" w:rsidTr="00B34104">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B6D5A" w:rsidRPr="0060419F" w:rsidRDefault="004B6D5A" w:rsidP="00B34104">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6D5A" w:rsidRPr="00FB66C9" w:rsidRDefault="004B6D5A" w:rsidP="00B34104">
            <w:pPr>
              <w:tabs>
                <w:tab w:val="left" w:pos="284"/>
              </w:tabs>
              <w:suppressAutoHyphens/>
              <w:jc w:val="center"/>
              <w:rPr>
                <w:sz w:val="23"/>
                <w:szCs w:val="23"/>
              </w:rPr>
            </w:pPr>
            <w:r>
              <w:rPr>
                <w:sz w:val="23"/>
                <w:szCs w:val="23"/>
              </w:rPr>
              <w:t>20979,1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6D5A" w:rsidRPr="0060419F" w:rsidRDefault="004B6D5A" w:rsidP="00B34104">
            <w:pPr>
              <w:tabs>
                <w:tab w:val="left" w:pos="284"/>
              </w:tabs>
              <w:suppressAutoHyphens/>
              <w:jc w:val="center"/>
              <w:rPr>
                <w:sz w:val="23"/>
                <w:szCs w:val="23"/>
              </w:rPr>
            </w:pPr>
            <w:r>
              <w:rPr>
                <w:sz w:val="23"/>
                <w:szCs w:val="23"/>
              </w:rPr>
              <w:t>15 223,0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6D5A" w:rsidRPr="0060419F" w:rsidRDefault="004B6D5A" w:rsidP="00B34104">
            <w:pPr>
              <w:tabs>
                <w:tab w:val="left" w:pos="284"/>
              </w:tabs>
              <w:suppressAutoHyphens/>
              <w:jc w:val="center"/>
              <w:rPr>
                <w:sz w:val="23"/>
                <w:szCs w:val="23"/>
              </w:rPr>
            </w:pPr>
            <w:r>
              <w:rPr>
                <w:sz w:val="23"/>
                <w:szCs w:val="23"/>
              </w:rPr>
              <w:t>36347,7</w:t>
            </w:r>
          </w:p>
        </w:tc>
        <w:tc>
          <w:tcPr>
            <w:tcW w:w="1276" w:type="dxa"/>
            <w:tcBorders>
              <w:top w:val="single" w:sz="4" w:space="0" w:color="auto"/>
              <w:left w:val="single" w:sz="4" w:space="0" w:color="auto"/>
              <w:bottom w:val="single" w:sz="4" w:space="0" w:color="auto"/>
              <w:right w:val="single" w:sz="4" w:space="0" w:color="auto"/>
            </w:tcBorders>
          </w:tcPr>
          <w:p w:rsidR="004B6D5A" w:rsidRPr="0060419F" w:rsidRDefault="004B6D5A" w:rsidP="00B34104">
            <w:pPr>
              <w:tabs>
                <w:tab w:val="left" w:pos="284"/>
              </w:tabs>
              <w:suppressAutoHyphens/>
              <w:jc w:val="center"/>
              <w:rPr>
                <w:sz w:val="23"/>
                <w:szCs w:val="23"/>
              </w:rPr>
            </w:pPr>
            <w:r>
              <w:rPr>
                <w:sz w:val="23"/>
                <w:szCs w:val="23"/>
              </w:rPr>
              <w:t>46 499,9</w:t>
            </w:r>
          </w:p>
        </w:tc>
        <w:tc>
          <w:tcPr>
            <w:tcW w:w="1027" w:type="dxa"/>
            <w:tcBorders>
              <w:top w:val="single" w:sz="4" w:space="0" w:color="auto"/>
              <w:left w:val="single" w:sz="4" w:space="0" w:color="auto"/>
              <w:bottom w:val="single" w:sz="4" w:space="0" w:color="auto"/>
              <w:right w:val="single" w:sz="4" w:space="0" w:color="auto"/>
            </w:tcBorders>
          </w:tcPr>
          <w:p w:rsidR="004B6D5A" w:rsidRPr="0060419F" w:rsidRDefault="004B6D5A" w:rsidP="00B34104">
            <w:pPr>
              <w:tabs>
                <w:tab w:val="left" w:pos="284"/>
              </w:tabs>
              <w:suppressAutoHyphens/>
              <w:jc w:val="center"/>
              <w:rPr>
                <w:sz w:val="23"/>
                <w:szCs w:val="23"/>
              </w:rPr>
            </w:pPr>
            <w:r>
              <w:rPr>
                <w:sz w:val="23"/>
                <w:szCs w:val="23"/>
              </w:rPr>
              <w:t>10 440,2</w:t>
            </w:r>
          </w:p>
        </w:tc>
        <w:tc>
          <w:tcPr>
            <w:tcW w:w="1276" w:type="dxa"/>
            <w:tcBorders>
              <w:top w:val="single" w:sz="4" w:space="0" w:color="auto"/>
              <w:left w:val="single" w:sz="4" w:space="0" w:color="auto"/>
              <w:bottom w:val="single" w:sz="4" w:space="0" w:color="auto"/>
              <w:right w:val="single" w:sz="4" w:space="0" w:color="auto"/>
            </w:tcBorders>
          </w:tcPr>
          <w:p w:rsidR="004B6D5A" w:rsidRPr="0060419F" w:rsidRDefault="004B6D5A" w:rsidP="00B34104">
            <w:pPr>
              <w:tabs>
                <w:tab w:val="left" w:pos="284"/>
              </w:tabs>
              <w:suppressAutoHyphens/>
              <w:jc w:val="center"/>
              <w:rPr>
                <w:sz w:val="23"/>
                <w:szCs w:val="23"/>
              </w:rPr>
            </w:pPr>
            <w:r>
              <w:rPr>
                <w:sz w:val="23"/>
                <w:szCs w:val="23"/>
              </w:rPr>
              <w:t>10 419,0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6D5A" w:rsidRPr="00C73CAB" w:rsidRDefault="004B6D5A" w:rsidP="00B34104">
            <w:pPr>
              <w:tabs>
                <w:tab w:val="left" w:pos="284"/>
              </w:tabs>
              <w:suppressAutoHyphens/>
              <w:jc w:val="center"/>
              <w:rPr>
                <w:sz w:val="23"/>
                <w:szCs w:val="23"/>
              </w:rPr>
            </w:pPr>
            <w:r>
              <w:rPr>
                <w:sz w:val="23"/>
                <w:szCs w:val="23"/>
              </w:rPr>
              <w:t>4281,2</w:t>
            </w:r>
          </w:p>
        </w:tc>
        <w:tc>
          <w:tcPr>
            <w:tcW w:w="992" w:type="dxa"/>
            <w:tcBorders>
              <w:top w:val="single" w:sz="4" w:space="0" w:color="auto"/>
              <w:left w:val="single" w:sz="4" w:space="0" w:color="auto"/>
              <w:bottom w:val="single" w:sz="4" w:space="0" w:color="auto"/>
              <w:right w:val="single" w:sz="4" w:space="0" w:color="auto"/>
            </w:tcBorders>
          </w:tcPr>
          <w:p w:rsidR="004B6D5A" w:rsidRPr="00C73CAB" w:rsidRDefault="004B6D5A" w:rsidP="00B34104">
            <w:pPr>
              <w:tabs>
                <w:tab w:val="left" w:pos="284"/>
              </w:tabs>
              <w:suppressAutoHyphens/>
              <w:jc w:val="center"/>
              <w:rPr>
                <w:sz w:val="23"/>
                <w:szCs w:val="23"/>
              </w:rPr>
            </w:pPr>
            <w:r>
              <w:rPr>
                <w:sz w:val="23"/>
                <w:szCs w:val="23"/>
              </w:rPr>
              <w:t>4439,7</w:t>
            </w:r>
          </w:p>
        </w:tc>
        <w:tc>
          <w:tcPr>
            <w:tcW w:w="993" w:type="dxa"/>
            <w:tcBorders>
              <w:top w:val="single" w:sz="4" w:space="0" w:color="auto"/>
              <w:left w:val="single" w:sz="4" w:space="0" w:color="auto"/>
              <w:bottom w:val="single" w:sz="4" w:space="0" w:color="auto"/>
              <w:right w:val="single" w:sz="4" w:space="0" w:color="auto"/>
            </w:tcBorders>
          </w:tcPr>
          <w:p w:rsidR="004B6D5A" w:rsidRPr="0060419F" w:rsidRDefault="004B6D5A" w:rsidP="00B34104">
            <w:pPr>
              <w:tabs>
                <w:tab w:val="left" w:pos="284"/>
              </w:tabs>
              <w:suppressAutoHyphens/>
              <w:jc w:val="center"/>
              <w:rPr>
                <w:sz w:val="23"/>
                <w:szCs w:val="23"/>
              </w:rPr>
            </w:pPr>
            <w:r>
              <w:rPr>
                <w:sz w:val="23"/>
                <w:szCs w:val="23"/>
              </w:rPr>
              <w:t>4604,6</w:t>
            </w:r>
          </w:p>
        </w:tc>
        <w:tc>
          <w:tcPr>
            <w:tcW w:w="1133" w:type="dxa"/>
            <w:gridSpan w:val="2"/>
            <w:tcBorders>
              <w:top w:val="single" w:sz="4" w:space="0" w:color="auto"/>
              <w:left w:val="single" w:sz="4" w:space="0" w:color="auto"/>
              <w:bottom w:val="single" w:sz="4" w:space="0" w:color="auto"/>
              <w:right w:val="single" w:sz="4" w:space="0" w:color="auto"/>
            </w:tcBorders>
          </w:tcPr>
          <w:p w:rsidR="004B6D5A" w:rsidRPr="0060419F" w:rsidRDefault="004B6D5A" w:rsidP="00B34104">
            <w:pPr>
              <w:tabs>
                <w:tab w:val="left" w:pos="284"/>
              </w:tabs>
              <w:suppressAutoHyphens/>
              <w:jc w:val="center"/>
              <w:rPr>
                <w:sz w:val="23"/>
                <w:szCs w:val="23"/>
              </w:rPr>
            </w:pPr>
            <w:r>
              <w:rPr>
                <w:sz w:val="23"/>
                <w:szCs w:val="23"/>
              </w:rPr>
              <w:t>3776,1</w:t>
            </w:r>
          </w:p>
        </w:tc>
        <w:tc>
          <w:tcPr>
            <w:tcW w:w="1135" w:type="dxa"/>
            <w:tcBorders>
              <w:top w:val="single" w:sz="4" w:space="0" w:color="auto"/>
              <w:left w:val="single" w:sz="4" w:space="0" w:color="auto"/>
              <w:bottom w:val="single" w:sz="4" w:space="0" w:color="auto"/>
              <w:right w:val="single" w:sz="4" w:space="0" w:color="auto"/>
            </w:tcBorders>
          </w:tcPr>
          <w:p w:rsidR="004B6D5A" w:rsidRPr="0060419F" w:rsidRDefault="004B6D5A" w:rsidP="00B34104">
            <w:pPr>
              <w:tabs>
                <w:tab w:val="left" w:pos="284"/>
              </w:tabs>
              <w:suppressAutoHyphens/>
              <w:jc w:val="center"/>
              <w:rPr>
                <w:sz w:val="23"/>
                <w:szCs w:val="23"/>
              </w:rPr>
            </w:pPr>
            <w:r>
              <w:rPr>
                <w:sz w:val="23"/>
                <w:szCs w:val="23"/>
              </w:rPr>
              <w:t>4954,4</w:t>
            </w:r>
          </w:p>
        </w:tc>
      </w:tr>
      <w:tr w:rsidR="00344C48" w:rsidRPr="0060419F" w:rsidTr="00B3410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4C48" w:rsidRPr="0060419F" w:rsidRDefault="00344C48" w:rsidP="00B34104">
            <w:pPr>
              <w:tabs>
                <w:tab w:val="left" w:pos="284"/>
              </w:tabs>
              <w:suppressAutoHyphens/>
              <w:jc w:val="both"/>
              <w:rPr>
                <w:sz w:val="23"/>
                <w:szCs w:val="23"/>
              </w:rPr>
            </w:pPr>
            <w:r w:rsidRPr="0060419F">
              <w:rPr>
                <w:sz w:val="23"/>
                <w:szCs w:val="23"/>
              </w:rPr>
              <w:t>Дефицит/</w:t>
            </w:r>
          </w:p>
          <w:p w:rsidR="00344C48" w:rsidRPr="0060419F" w:rsidRDefault="00344C48" w:rsidP="00B34104">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71,3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-180,6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-45,1</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r>
      <w:tr w:rsidR="00344C48" w:rsidRPr="0060419F" w:rsidTr="00B3410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4C48" w:rsidRPr="0060419F" w:rsidRDefault="00344C48" w:rsidP="00B34104">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r>
      <w:tr w:rsidR="00344C48" w:rsidRPr="0060419F" w:rsidTr="00B3410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44C48" w:rsidRPr="0060419F" w:rsidRDefault="00344C48" w:rsidP="00B34104">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4C48" w:rsidRPr="0060419F" w:rsidRDefault="00344C48" w:rsidP="00B34104">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344C48" w:rsidRPr="0060419F" w:rsidRDefault="00344C48" w:rsidP="00B34104">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0E15FC" w:rsidRDefault="000E15FC"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.1. Показатели финансового обеспечения муниципальных программ </w:t>
      </w:r>
      <w:r w:rsidR="00662443">
        <w:rPr>
          <w:b/>
          <w:sz w:val="24"/>
          <w:szCs w:val="24"/>
        </w:rPr>
        <w:t>Ковалевского</w:t>
      </w:r>
      <w:r w:rsidRPr="00825403">
        <w:rPr>
          <w:b/>
          <w:sz w:val="24"/>
          <w:szCs w:val="24"/>
        </w:rPr>
        <w:t xml:space="preserve">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1021"/>
        <w:gridCol w:w="1134"/>
        <w:gridCol w:w="1134"/>
        <w:gridCol w:w="1134"/>
        <w:gridCol w:w="1134"/>
        <w:gridCol w:w="1105"/>
      </w:tblGrid>
      <w:tr w:rsidR="00CC19BB" w:rsidRPr="0060419F" w:rsidTr="00B34104">
        <w:tc>
          <w:tcPr>
            <w:tcW w:w="15592" w:type="dxa"/>
            <w:gridSpan w:val="12"/>
            <w:shd w:val="clear" w:color="auto" w:fill="auto"/>
          </w:tcPr>
          <w:p w:rsidR="00CC19BB" w:rsidRPr="0060419F" w:rsidRDefault="00CC19BB" w:rsidP="00B34104">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Ковалевского сельского поселения </w:t>
            </w:r>
            <w:r w:rsidRPr="0060419F">
              <w:rPr>
                <w:sz w:val="23"/>
                <w:szCs w:val="23"/>
              </w:rPr>
              <w:t xml:space="preserve"> </w:t>
            </w:r>
            <w:r w:rsidRPr="00195FC5">
              <w:t>&lt;1&gt;</w:t>
            </w:r>
          </w:p>
        </w:tc>
      </w:tr>
      <w:tr w:rsidR="00CC19BB" w:rsidRPr="0060419F" w:rsidTr="00B34104">
        <w:tc>
          <w:tcPr>
            <w:tcW w:w="3118" w:type="dxa"/>
            <w:vMerge w:val="restart"/>
            <w:shd w:val="clear" w:color="auto" w:fill="auto"/>
          </w:tcPr>
          <w:p w:rsidR="00CC19BB" w:rsidRPr="0060419F" w:rsidRDefault="00CC19BB" w:rsidP="00B34104">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Ковалевского сельского поселения</w:t>
            </w:r>
          </w:p>
        </w:tc>
        <w:tc>
          <w:tcPr>
            <w:tcW w:w="12474" w:type="dxa"/>
            <w:gridSpan w:val="11"/>
            <w:shd w:val="clear" w:color="auto" w:fill="auto"/>
          </w:tcPr>
          <w:p w:rsidR="00CC19BB" w:rsidRPr="0060419F" w:rsidRDefault="00CC19BB" w:rsidP="00B34104">
            <w:pPr>
              <w:tabs>
                <w:tab w:val="left" w:pos="284"/>
              </w:tabs>
              <w:suppressAutoHyphens/>
              <w:jc w:val="center"/>
              <w:rPr>
                <w:sz w:val="23"/>
                <w:szCs w:val="23"/>
              </w:rPr>
            </w:pPr>
            <w:r w:rsidRPr="0060419F">
              <w:rPr>
                <w:sz w:val="23"/>
                <w:szCs w:val="23"/>
              </w:rPr>
              <w:t>Год периода прогнозирования</w:t>
            </w:r>
          </w:p>
        </w:tc>
      </w:tr>
      <w:tr w:rsidR="00CC19BB" w:rsidRPr="0060419F" w:rsidTr="00B34104">
        <w:tc>
          <w:tcPr>
            <w:tcW w:w="3118" w:type="dxa"/>
            <w:vMerge/>
            <w:shd w:val="clear" w:color="auto" w:fill="auto"/>
          </w:tcPr>
          <w:p w:rsidR="00CC19BB" w:rsidRPr="0060419F" w:rsidRDefault="00CC19BB" w:rsidP="00B34104">
            <w:pPr>
              <w:tabs>
                <w:tab w:val="left" w:pos="284"/>
              </w:tabs>
              <w:suppressAutoHyphens/>
              <w:rPr>
                <w:sz w:val="23"/>
                <w:szCs w:val="23"/>
              </w:rPr>
            </w:pPr>
          </w:p>
        </w:tc>
        <w:tc>
          <w:tcPr>
            <w:tcW w:w="1134" w:type="dxa"/>
            <w:shd w:val="clear" w:color="auto" w:fill="auto"/>
          </w:tcPr>
          <w:p w:rsidR="00CC19BB" w:rsidRDefault="00CC19BB" w:rsidP="00B34104">
            <w:pPr>
              <w:tabs>
                <w:tab w:val="left" w:pos="284"/>
              </w:tabs>
              <w:suppressAutoHyphens/>
              <w:jc w:val="center"/>
              <w:rPr>
                <w:sz w:val="23"/>
                <w:szCs w:val="23"/>
              </w:rPr>
            </w:pPr>
            <w:r w:rsidRPr="0060419F">
              <w:rPr>
                <w:sz w:val="23"/>
                <w:szCs w:val="23"/>
              </w:rPr>
              <w:t xml:space="preserve">2020 </w:t>
            </w:r>
          </w:p>
          <w:p w:rsidR="00CC19BB" w:rsidRPr="0060419F" w:rsidRDefault="00CC19BB" w:rsidP="00B34104">
            <w:pPr>
              <w:tabs>
                <w:tab w:val="left" w:pos="284"/>
              </w:tabs>
              <w:suppressAutoHyphens/>
              <w:jc w:val="center"/>
              <w:rPr>
                <w:sz w:val="23"/>
                <w:szCs w:val="23"/>
              </w:rPr>
            </w:pPr>
            <w:r w:rsidRPr="00195FC5">
              <w:t>&lt;2&gt;</w:t>
            </w:r>
          </w:p>
        </w:tc>
        <w:tc>
          <w:tcPr>
            <w:tcW w:w="1276" w:type="dxa"/>
            <w:shd w:val="clear" w:color="auto" w:fill="auto"/>
          </w:tcPr>
          <w:p w:rsidR="00CC19BB" w:rsidRDefault="00CC19BB" w:rsidP="00B34104">
            <w:pPr>
              <w:tabs>
                <w:tab w:val="left" w:pos="284"/>
              </w:tabs>
              <w:suppressAutoHyphens/>
              <w:jc w:val="center"/>
              <w:rPr>
                <w:sz w:val="23"/>
                <w:szCs w:val="23"/>
              </w:rPr>
            </w:pPr>
            <w:r w:rsidRPr="0060419F">
              <w:rPr>
                <w:sz w:val="23"/>
                <w:szCs w:val="23"/>
              </w:rPr>
              <w:t xml:space="preserve">2021 </w:t>
            </w:r>
          </w:p>
          <w:p w:rsidR="00CC19BB" w:rsidRPr="0060419F" w:rsidRDefault="00CC19BB" w:rsidP="00B34104">
            <w:pPr>
              <w:tabs>
                <w:tab w:val="left" w:pos="284"/>
              </w:tabs>
              <w:suppressAutoHyphens/>
              <w:jc w:val="center"/>
              <w:rPr>
                <w:sz w:val="23"/>
                <w:szCs w:val="23"/>
              </w:rPr>
            </w:pPr>
            <w:r w:rsidRPr="00195FC5">
              <w:t>&lt;2&gt;</w:t>
            </w:r>
          </w:p>
        </w:tc>
        <w:tc>
          <w:tcPr>
            <w:tcW w:w="1134" w:type="dxa"/>
            <w:shd w:val="clear" w:color="auto" w:fill="auto"/>
          </w:tcPr>
          <w:p w:rsidR="00CC19BB" w:rsidRDefault="00CC19BB" w:rsidP="00B34104">
            <w:pPr>
              <w:tabs>
                <w:tab w:val="left" w:pos="284"/>
              </w:tabs>
              <w:suppressAutoHyphens/>
              <w:jc w:val="center"/>
              <w:rPr>
                <w:sz w:val="23"/>
                <w:szCs w:val="23"/>
              </w:rPr>
            </w:pPr>
            <w:r w:rsidRPr="0060419F">
              <w:rPr>
                <w:sz w:val="23"/>
                <w:szCs w:val="23"/>
              </w:rPr>
              <w:t xml:space="preserve">2022 </w:t>
            </w:r>
          </w:p>
          <w:p w:rsidR="00CC19BB" w:rsidRPr="0060419F" w:rsidRDefault="00CC19BB" w:rsidP="00B34104">
            <w:pPr>
              <w:tabs>
                <w:tab w:val="left" w:pos="284"/>
              </w:tabs>
              <w:suppressAutoHyphens/>
              <w:jc w:val="center"/>
              <w:rPr>
                <w:sz w:val="23"/>
                <w:szCs w:val="23"/>
              </w:rPr>
            </w:pPr>
            <w:r w:rsidRPr="00195FC5">
              <w:t>&lt;2&gt;</w:t>
            </w:r>
          </w:p>
        </w:tc>
        <w:tc>
          <w:tcPr>
            <w:tcW w:w="1134" w:type="dxa"/>
            <w:shd w:val="clear" w:color="auto" w:fill="auto"/>
          </w:tcPr>
          <w:p w:rsidR="00CC19BB" w:rsidRDefault="00CC19BB" w:rsidP="00B34104">
            <w:pPr>
              <w:tabs>
                <w:tab w:val="left" w:pos="284"/>
              </w:tabs>
              <w:suppressAutoHyphens/>
              <w:jc w:val="center"/>
              <w:rPr>
                <w:sz w:val="23"/>
                <w:szCs w:val="23"/>
              </w:rPr>
            </w:pPr>
            <w:r w:rsidRPr="0060419F">
              <w:rPr>
                <w:sz w:val="23"/>
                <w:szCs w:val="23"/>
              </w:rPr>
              <w:t xml:space="preserve">2023 </w:t>
            </w:r>
          </w:p>
          <w:p w:rsidR="00CC19BB" w:rsidRPr="0060419F" w:rsidRDefault="00CC19BB" w:rsidP="00B34104">
            <w:pPr>
              <w:tabs>
                <w:tab w:val="left" w:pos="284"/>
              </w:tabs>
              <w:suppressAutoHyphens/>
              <w:jc w:val="center"/>
              <w:rPr>
                <w:sz w:val="23"/>
                <w:szCs w:val="23"/>
              </w:rPr>
            </w:pPr>
            <w:r w:rsidRPr="00195FC5">
              <w:t>&lt;3&gt;</w:t>
            </w:r>
          </w:p>
        </w:tc>
        <w:tc>
          <w:tcPr>
            <w:tcW w:w="1134" w:type="dxa"/>
            <w:shd w:val="clear" w:color="auto" w:fill="auto"/>
          </w:tcPr>
          <w:p w:rsidR="00CC19BB" w:rsidRDefault="00CC19BB" w:rsidP="00B34104">
            <w:pPr>
              <w:tabs>
                <w:tab w:val="left" w:pos="284"/>
              </w:tabs>
              <w:suppressAutoHyphens/>
              <w:jc w:val="center"/>
              <w:rPr>
                <w:sz w:val="23"/>
                <w:szCs w:val="23"/>
              </w:rPr>
            </w:pPr>
            <w:r w:rsidRPr="0060419F">
              <w:rPr>
                <w:sz w:val="23"/>
                <w:szCs w:val="23"/>
              </w:rPr>
              <w:t xml:space="preserve">2024 </w:t>
            </w:r>
          </w:p>
          <w:p w:rsidR="00CC19BB" w:rsidRPr="0060419F" w:rsidRDefault="00CC19BB" w:rsidP="00B34104">
            <w:pPr>
              <w:tabs>
                <w:tab w:val="left" w:pos="284"/>
              </w:tabs>
              <w:suppressAutoHyphens/>
              <w:jc w:val="center"/>
              <w:rPr>
                <w:sz w:val="23"/>
                <w:szCs w:val="23"/>
              </w:rPr>
            </w:pPr>
            <w:r w:rsidRPr="00195FC5">
              <w:t>&lt;3&gt;</w:t>
            </w:r>
          </w:p>
        </w:tc>
        <w:tc>
          <w:tcPr>
            <w:tcW w:w="1021" w:type="dxa"/>
            <w:shd w:val="clear" w:color="auto" w:fill="auto"/>
          </w:tcPr>
          <w:p w:rsidR="00CC19BB" w:rsidRPr="0060419F" w:rsidRDefault="00CC19BB" w:rsidP="00B34104">
            <w:pPr>
              <w:tabs>
                <w:tab w:val="left" w:pos="284"/>
              </w:tabs>
              <w:suppressAutoHyphens/>
              <w:jc w:val="center"/>
              <w:rPr>
                <w:sz w:val="23"/>
                <w:szCs w:val="23"/>
              </w:rPr>
            </w:pPr>
            <w:r w:rsidRPr="0060419F">
              <w:rPr>
                <w:sz w:val="23"/>
                <w:szCs w:val="23"/>
              </w:rPr>
              <w:t xml:space="preserve">2025 </w:t>
            </w:r>
            <w:r w:rsidRPr="00195FC5">
              <w:t>&lt;3&gt;</w:t>
            </w:r>
          </w:p>
        </w:tc>
        <w:tc>
          <w:tcPr>
            <w:tcW w:w="1134" w:type="dxa"/>
            <w:shd w:val="clear" w:color="auto" w:fill="auto"/>
          </w:tcPr>
          <w:p w:rsidR="00CC19BB" w:rsidRPr="0060419F" w:rsidRDefault="00CC19BB" w:rsidP="00B34104">
            <w:pPr>
              <w:tabs>
                <w:tab w:val="left" w:pos="284"/>
              </w:tabs>
              <w:suppressAutoHyphens/>
              <w:jc w:val="center"/>
              <w:rPr>
                <w:sz w:val="23"/>
                <w:szCs w:val="23"/>
              </w:rPr>
            </w:pPr>
            <w:r w:rsidRPr="0060419F">
              <w:rPr>
                <w:sz w:val="23"/>
                <w:szCs w:val="23"/>
              </w:rPr>
              <w:t xml:space="preserve">2026 </w:t>
            </w:r>
            <w:r w:rsidRPr="00195FC5">
              <w:t>&lt;3&gt;</w:t>
            </w:r>
          </w:p>
        </w:tc>
        <w:tc>
          <w:tcPr>
            <w:tcW w:w="1134" w:type="dxa"/>
            <w:shd w:val="clear" w:color="auto" w:fill="auto"/>
          </w:tcPr>
          <w:p w:rsidR="00CC19BB" w:rsidRDefault="00CC19BB" w:rsidP="00B34104">
            <w:pPr>
              <w:tabs>
                <w:tab w:val="left" w:pos="284"/>
              </w:tabs>
              <w:suppressAutoHyphens/>
              <w:jc w:val="center"/>
              <w:rPr>
                <w:sz w:val="23"/>
                <w:szCs w:val="23"/>
              </w:rPr>
            </w:pPr>
            <w:r w:rsidRPr="0060419F">
              <w:rPr>
                <w:sz w:val="23"/>
                <w:szCs w:val="23"/>
              </w:rPr>
              <w:t>2027</w:t>
            </w:r>
          </w:p>
          <w:p w:rsidR="00CC19BB" w:rsidRPr="0060419F" w:rsidRDefault="00CC19BB" w:rsidP="00B34104">
            <w:pPr>
              <w:tabs>
                <w:tab w:val="left" w:pos="284"/>
              </w:tabs>
              <w:suppressAutoHyphens/>
              <w:jc w:val="center"/>
              <w:rPr>
                <w:sz w:val="23"/>
                <w:szCs w:val="23"/>
              </w:rPr>
            </w:pPr>
            <w:r w:rsidRPr="0060419F">
              <w:rPr>
                <w:sz w:val="23"/>
                <w:szCs w:val="23"/>
              </w:rPr>
              <w:t xml:space="preserve"> </w:t>
            </w:r>
            <w:r w:rsidRPr="00195FC5">
              <w:t>&lt;3&gt;</w:t>
            </w:r>
          </w:p>
        </w:tc>
        <w:tc>
          <w:tcPr>
            <w:tcW w:w="1134" w:type="dxa"/>
            <w:shd w:val="clear" w:color="auto" w:fill="auto"/>
          </w:tcPr>
          <w:p w:rsidR="00CC19BB" w:rsidRDefault="00CC19BB" w:rsidP="00B34104">
            <w:pPr>
              <w:tabs>
                <w:tab w:val="left" w:pos="284"/>
              </w:tabs>
              <w:suppressAutoHyphens/>
              <w:jc w:val="center"/>
              <w:rPr>
                <w:sz w:val="23"/>
                <w:szCs w:val="23"/>
              </w:rPr>
            </w:pPr>
            <w:r w:rsidRPr="0060419F">
              <w:rPr>
                <w:sz w:val="23"/>
                <w:szCs w:val="23"/>
              </w:rPr>
              <w:t xml:space="preserve">2028 </w:t>
            </w:r>
          </w:p>
          <w:p w:rsidR="00CC19BB" w:rsidRPr="0060419F" w:rsidRDefault="00CC19BB" w:rsidP="00B34104">
            <w:pPr>
              <w:tabs>
                <w:tab w:val="left" w:pos="284"/>
              </w:tabs>
              <w:suppressAutoHyphens/>
              <w:jc w:val="center"/>
              <w:rPr>
                <w:sz w:val="23"/>
                <w:szCs w:val="23"/>
              </w:rPr>
            </w:pPr>
            <w:r w:rsidRPr="00195FC5">
              <w:t>&lt;3&gt;</w:t>
            </w:r>
          </w:p>
        </w:tc>
        <w:tc>
          <w:tcPr>
            <w:tcW w:w="1134" w:type="dxa"/>
            <w:shd w:val="clear" w:color="auto" w:fill="auto"/>
          </w:tcPr>
          <w:p w:rsidR="00CC19BB" w:rsidRDefault="00CC19BB" w:rsidP="00B34104">
            <w:pPr>
              <w:tabs>
                <w:tab w:val="left" w:pos="284"/>
              </w:tabs>
              <w:suppressAutoHyphens/>
              <w:jc w:val="center"/>
              <w:rPr>
                <w:sz w:val="23"/>
                <w:szCs w:val="23"/>
              </w:rPr>
            </w:pPr>
            <w:r w:rsidRPr="0060419F">
              <w:rPr>
                <w:sz w:val="23"/>
                <w:szCs w:val="23"/>
              </w:rPr>
              <w:t xml:space="preserve">2029 </w:t>
            </w:r>
          </w:p>
          <w:p w:rsidR="00CC19BB" w:rsidRPr="0060419F" w:rsidRDefault="00CC19BB" w:rsidP="00B34104">
            <w:pPr>
              <w:tabs>
                <w:tab w:val="left" w:pos="284"/>
              </w:tabs>
              <w:suppressAutoHyphens/>
              <w:jc w:val="center"/>
              <w:rPr>
                <w:sz w:val="23"/>
                <w:szCs w:val="23"/>
              </w:rPr>
            </w:pPr>
            <w:r w:rsidRPr="00195FC5">
              <w:t>&lt;3&gt;</w:t>
            </w:r>
          </w:p>
        </w:tc>
        <w:tc>
          <w:tcPr>
            <w:tcW w:w="1105" w:type="dxa"/>
            <w:shd w:val="clear" w:color="auto" w:fill="auto"/>
          </w:tcPr>
          <w:p w:rsidR="00CC19BB" w:rsidRDefault="00CC19BB" w:rsidP="00B34104">
            <w:pPr>
              <w:tabs>
                <w:tab w:val="left" w:pos="284"/>
              </w:tabs>
              <w:suppressAutoHyphens/>
              <w:jc w:val="center"/>
              <w:rPr>
                <w:sz w:val="23"/>
                <w:szCs w:val="23"/>
              </w:rPr>
            </w:pPr>
            <w:r w:rsidRPr="0060419F">
              <w:rPr>
                <w:sz w:val="23"/>
                <w:szCs w:val="23"/>
              </w:rPr>
              <w:t xml:space="preserve">2030 </w:t>
            </w:r>
          </w:p>
          <w:p w:rsidR="00CC19BB" w:rsidRPr="0060419F" w:rsidRDefault="00CC19BB" w:rsidP="00B34104">
            <w:pPr>
              <w:tabs>
                <w:tab w:val="left" w:pos="284"/>
              </w:tabs>
              <w:suppressAutoHyphens/>
              <w:jc w:val="center"/>
              <w:rPr>
                <w:sz w:val="23"/>
                <w:szCs w:val="23"/>
              </w:rPr>
            </w:pPr>
            <w:r w:rsidRPr="00195FC5">
              <w:t>&lt;3&gt;</w:t>
            </w:r>
          </w:p>
        </w:tc>
      </w:tr>
      <w:tr w:rsidR="00C82FDC" w:rsidRPr="0060419F" w:rsidTr="00B34104">
        <w:trPr>
          <w:cantSplit/>
          <w:tblHeader/>
        </w:trPr>
        <w:tc>
          <w:tcPr>
            <w:tcW w:w="3118" w:type="dxa"/>
            <w:shd w:val="clear" w:color="auto" w:fill="auto"/>
          </w:tcPr>
          <w:p w:rsidR="00C82FDC" w:rsidRPr="0060419F" w:rsidRDefault="00C82FDC" w:rsidP="00B34104">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C82FDC" w:rsidRPr="00E76009" w:rsidRDefault="00C82FDC" w:rsidP="00B34104">
            <w:pPr>
              <w:widowControl w:val="0"/>
              <w:suppressAutoHyphens/>
              <w:autoSpaceDE w:val="0"/>
              <w:jc w:val="center"/>
              <w:rPr>
                <w:rFonts w:eastAsia="Arial"/>
                <w:color w:val="000000"/>
                <w:sz w:val="23"/>
                <w:szCs w:val="23"/>
                <w:lang w:eastAsia="zh-CN"/>
              </w:rPr>
            </w:pPr>
            <w:r>
              <w:rPr>
                <w:rFonts w:eastAsia="Arial"/>
                <w:color w:val="000000"/>
                <w:sz w:val="23"/>
                <w:szCs w:val="23"/>
                <w:lang w:eastAsia="zh-CN"/>
              </w:rPr>
              <w:t>4661,5</w:t>
            </w:r>
          </w:p>
        </w:tc>
        <w:tc>
          <w:tcPr>
            <w:tcW w:w="1276" w:type="dxa"/>
            <w:shd w:val="clear" w:color="auto" w:fill="auto"/>
          </w:tcPr>
          <w:p w:rsidR="00C82FDC" w:rsidRPr="00E76009" w:rsidRDefault="00C82FDC" w:rsidP="00B34104">
            <w:pPr>
              <w:widowControl w:val="0"/>
              <w:suppressAutoHyphens/>
              <w:autoSpaceDE w:val="0"/>
              <w:jc w:val="center"/>
              <w:rPr>
                <w:rFonts w:eastAsia="Arial"/>
                <w:color w:val="000000"/>
                <w:sz w:val="23"/>
                <w:szCs w:val="23"/>
                <w:lang w:eastAsia="zh-CN"/>
              </w:rPr>
            </w:pPr>
            <w:r>
              <w:rPr>
                <w:sz w:val="24"/>
                <w:szCs w:val="24"/>
              </w:rPr>
              <w:t>5208,0</w:t>
            </w:r>
          </w:p>
        </w:tc>
        <w:tc>
          <w:tcPr>
            <w:tcW w:w="1134" w:type="dxa"/>
            <w:shd w:val="clear" w:color="auto" w:fill="auto"/>
          </w:tcPr>
          <w:p w:rsidR="00C82FDC" w:rsidRPr="00CB1FDB" w:rsidRDefault="00C82FDC" w:rsidP="00B34104">
            <w:pPr>
              <w:widowControl w:val="0"/>
              <w:suppressAutoHyphens/>
              <w:autoSpaceDE w:val="0"/>
              <w:jc w:val="center"/>
              <w:rPr>
                <w:rFonts w:eastAsia="Arial"/>
                <w:color w:val="000000"/>
                <w:sz w:val="18"/>
                <w:szCs w:val="18"/>
                <w:lang w:eastAsia="zh-CN"/>
              </w:rPr>
            </w:pPr>
            <w:r w:rsidRPr="00CB1FDB">
              <w:rPr>
                <w:rFonts w:eastAsia="Arial"/>
                <w:color w:val="000000"/>
                <w:sz w:val="18"/>
                <w:szCs w:val="18"/>
                <w:lang w:eastAsia="zh-CN"/>
              </w:rPr>
              <w:t>5625,3</w:t>
            </w:r>
          </w:p>
        </w:tc>
        <w:tc>
          <w:tcPr>
            <w:tcW w:w="1134" w:type="dxa"/>
            <w:shd w:val="clear" w:color="auto" w:fill="auto"/>
          </w:tcPr>
          <w:p w:rsidR="00C82FDC" w:rsidRPr="00CB1FDB" w:rsidRDefault="00C82FDC" w:rsidP="00B34104">
            <w:pPr>
              <w:widowControl w:val="0"/>
              <w:suppressAutoHyphens/>
              <w:autoSpaceDE w:val="0"/>
              <w:jc w:val="center"/>
              <w:rPr>
                <w:rFonts w:eastAsia="Arial"/>
                <w:color w:val="000000"/>
                <w:sz w:val="18"/>
                <w:szCs w:val="18"/>
                <w:lang w:eastAsia="zh-CN"/>
              </w:rPr>
            </w:pPr>
            <w:r w:rsidRPr="00CB1FDB">
              <w:rPr>
                <w:rFonts w:eastAsia="Arial"/>
                <w:color w:val="000000"/>
                <w:sz w:val="18"/>
                <w:szCs w:val="18"/>
                <w:lang w:eastAsia="zh-CN"/>
              </w:rPr>
              <w:t>6218,8</w:t>
            </w:r>
          </w:p>
        </w:tc>
        <w:tc>
          <w:tcPr>
            <w:tcW w:w="1134" w:type="dxa"/>
            <w:shd w:val="clear" w:color="auto" w:fill="auto"/>
          </w:tcPr>
          <w:p w:rsidR="00C82FDC" w:rsidRPr="00CB1FDB" w:rsidRDefault="00C82FDC" w:rsidP="00B34104">
            <w:pPr>
              <w:widowControl w:val="0"/>
              <w:suppressAutoHyphens/>
              <w:autoSpaceDE w:val="0"/>
              <w:jc w:val="center"/>
              <w:rPr>
                <w:rFonts w:eastAsia="Arial"/>
                <w:color w:val="000000"/>
                <w:sz w:val="18"/>
                <w:szCs w:val="18"/>
                <w:lang w:eastAsia="zh-CN"/>
              </w:rPr>
            </w:pPr>
            <w:r w:rsidRPr="00CB1FDB">
              <w:rPr>
                <w:rFonts w:eastAsia="Arial"/>
                <w:color w:val="000000"/>
                <w:sz w:val="18"/>
                <w:szCs w:val="18"/>
                <w:lang w:eastAsia="zh-CN"/>
              </w:rPr>
              <w:t>6302,4</w:t>
            </w:r>
          </w:p>
        </w:tc>
        <w:tc>
          <w:tcPr>
            <w:tcW w:w="1021" w:type="dxa"/>
            <w:shd w:val="clear" w:color="auto" w:fill="auto"/>
          </w:tcPr>
          <w:p w:rsidR="00C82FDC" w:rsidRPr="00CB1FDB" w:rsidRDefault="00C82FDC" w:rsidP="00B34104">
            <w:pPr>
              <w:widowControl w:val="0"/>
              <w:suppressAutoHyphens/>
              <w:autoSpaceDE w:val="0"/>
              <w:jc w:val="center"/>
              <w:rPr>
                <w:rFonts w:eastAsia="Arial"/>
                <w:color w:val="000000"/>
                <w:sz w:val="18"/>
                <w:szCs w:val="18"/>
                <w:lang w:eastAsia="zh-CN"/>
              </w:rPr>
            </w:pPr>
            <w:r w:rsidRPr="00CB1FDB">
              <w:rPr>
                <w:rFonts w:eastAsia="Arial"/>
                <w:color w:val="000000"/>
                <w:sz w:val="18"/>
                <w:szCs w:val="18"/>
                <w:lang w:eastAsia="zh-CN"/>
              </w:rPr>
              <w:t>6510,7</w:t>
            </w:r>
          </w:p>
        </w:tc>
        <w:tc>
          <w:tcPr>
            <w:tcW w:w="1134" w:type="dxa"/>
            <w:shd w:val="clear" w:color="auto" w:fill="auto"/>
          </w:tcPr>
          <w:p w:rsidR="00C82FDC" w:rsidRPr="00CB1FDB" w:rsidRDefault="00C82FDC" w:rsidP="00B34104">
            <w:pPr>
              <w:widowControl w:val="0"/>
              <w:suppressAutoHyphens/>
              <w:autoSpaceDE w:val="0"/>
              <w:jc w:val="center"/>
              <w:rPr>
                <w:rFonts w:eastAsia="Arial"/>
                <w:color w:val="000000"/>
                <w:sz w:val="18"/>
                <w:szCs w:val="18"/>
                <w:lang w:eastAsia="zh-CN"/>
              </w:rPr>
            </w:pPr>
            <w:r w:rsidRPr="00CB1FDB">
              <w:rPr>
                <w:rFonts w:eastAsia="Arial"/>
                <w:color w:val="000000"/>
                <w:sz w:val="18"/>
                <w:szCs w:val="18"/>
                <w:lang w:eastAsia="zh-CN"/>
              </w:rPr>
              <w:t>6510,7</w:t>
            </w:r>
          </w:p>
        </w:tc>
        <w:tc>
          <w:tcPr>
            <w:tcW w:w="1134" w:type="dxa"/>
            <w:shd w:val="clear" w:color="auto" w:fill="auto"/>
          </w:tcPr>
          <w:p w:rsidR="00C82FDC" w:rsidRPr="00CB1FDB" w:rsidRDefault="00C82FDC" w:rsidP="00B34104">
            <w:pPr>
              <w:widowControl w:val="0"/>
              <w:suppressAutoHyphens/>
              <w:autoSpaceDE w:val="0"/>
              <w:jc w:val="center"/>
              <w:rPr>
                <w:rFonts w:eastAsia="Arial"/>
                <w:color w:val="000000"/>
                <w:sz w:val="18"/>
                <w:szCs w:val="18"/>
                <w:lang w:eastAsia="zh-CN"/>
              </w:rPr>
            </w:pPr>
            <w:r w:rsidRPr="00CB1FDB">
              <w:rPr>
                <w:rFonts w:eastAsia="Arial"/>
                <w:color w:val="000000"/>
                <w:sz w:val="18"/>
                <w:szCs w:val="18"/>
                <w:lang w:eastAsia="zh-CN"/>
              </w:rPr>
              <w:t>6510,7</w:t>
            </w:r>
          </w:p>
        </w:tc>
        <w:tc>
          <w:tcPr>
            <w:tcW w:w="1134" w:type="dxa"/>
            <w:shd w:val="clear" w:color="auto" w:fill="auto"/>
          </w:tcPr>
          <w:p w:rsidR="00C82FDC" w:rsidRPr="00CB1FDB" w:rsidRDefault="00C82FDC" w:rsidP="00B34104">
            <w:pPr>
              <w:widowControl w:val="0"/>
              <w:suppressAutoHyphens/>
              <w:autoSpaceDE w:val="0"/>
              <w:jc w:val="center"/>
              <w:rPr>
                <w:rFonts w:eastAsia="Arial"/>
                <w:color w:val="000000"/>
                <w:sz w:val="18"/>
                <w:szCs w:val="18"/>
                <w:lang w:eastAsia="zh-CN"/>
              </w:rPr>
            </w:pPr>
            <w:r w:rsidRPr="00CB1FDB">
              <w:rPr>
                <w:rFonts w:eastAsia="Arial"/>
                <w:color w:val="000000"/>
                <w:sz w:val="18"/>
                <w:szCs w:val="18"/>
                <w:lang w:eastAsia="zh-CN"/>
              </w:rPr>
              <w:t>6510,7</w:t>
            </w:r>
          </w:p>
        </w:tc>
        <w:tc>
          <w:tcPr>
            <w:tcW w:w="1134" w:type="dxa"/>
            <w:shd w:val="clear" w:color="auto" w:fill="auto"/>
          </w:tcPr>
          <w:p w:rsidR="00C82FDC" w:rsidRPr="00CB1FDB" w:rsidRDefault="00C82FDC" w:rsidP="00B34104">
            <w:pPr>
              <w:widowControl w:val="0"/>
              <w:suppressAutoHyphens/>
              <w:autoSpaceDE w:val="0"/>
              <w:jc w:val="center"/>
              <w:rPr>
                <w:rFonts w:eastAsia="Arial"/>
                <w:color w:val="000000"/>
                <w:sz w:val="18"/>
                <w:szCs w:val="18"/>
                <w:lang w:eastAsia="zh-CN"/>
              </w:rPr>
            </w:pPr>
            <w:r w:rsidRPr="00CB1FDB">
              <w:rPr>
                <w:rFonts w:eastAsia="Arial"/>
                <w:color w:val="000000"/>
                <w:sz w:val="18"/>
                <w:szCs w:val="18"/>
                <w:lang w:eastAsia="zh-CN"/>
              </w:rPr>
              <w:t>6510,7</w:t>
            </w:r>
          </w:p>
        </w:tc>
        <w:tc>
          <w:tcPr>
            <w:tcW w:w="1105" w:type="dxa"/>
            <w:shd w:val="clear" w:color="auto" w:fill="auto"/>
          </w:tcPr>
          <w:p w:rsidR="00C82FDC" w:rsidRPr="00CB1FDB" w:rsidRDefault="00C82FDC" w:rsidP="00B34104">
            <w:pPr>
              <w:widowControl w:val="0"/>
              <w:suppressAutoHyphens/>
              <w:autoSpaceDE w:val="0"/>
              <w:jc w:val="center"/>
              <w:rPr>
                <w:rFonts w:eastAsia="Arial"/>
                <w:color w:val="000000"/>
                <w:sz w:val="18"/>
                <w:szCs w:val="18"/>
                <w:lang w:eastAsia="zh-CN"/>
              </w:rPr>
            </w:pPr>
            <w:r w:rsidRPr="00CB1FDB">
              <w:rPr>
                <w:rFonts w:eastAsia="Arial"/>
                <w:color w:val="000000"/>
                <w:sz w:val="18"/>
                <w:szCs w:val="18"/>
                <w:lang w:eastAsia="zh-CN"/>
              </w:rPr>
              <w:t>6510,7</w:t>
            </w:r>
          </w:p>
        </w:tc>
      </w:tr>
      <w:tr w:rsidR="00C82FDC" w:rsidRPr="0060419F" w:rsidTr="00B34104">
        <w:trPr>
          <w:cantSplit/>
        </w:trPr>
        <w:tc>
          <w:tcPr>
            <w:tcW w:w="3118" w:type="dxa"/>
            <w:shd w:val="clear" w:color="auto" w:fill="auto"/>
          </w:tcPr>
          <w:p w:rsidR="00C82FDC" w:rsidRPr="0060419F" w:rsidRDefault="00C82FDC" w:rsidP="00B34104">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C82FDC" w:rsidRPr="00E76009" w:rsidRDefault="00C82FDC" w:rsidP="004B6D5A">
            <w:pPr>
              <w:jc w:val="center"/>
              <w:rPr>
                <w:sz w:val="23"/>
                <w:szCs w:val="23"/>
              </w:rPr>
            </w:pPr>
            <w:r w:rsidRPr="00D75B09">
              <w:rPr>
                <w:sz w:val="23"/>
                <w:szCs w:val="23"/>
              </w:rPr>
              <w:t>89,5</w:t>
            </w:r>
          </w:p>
        </w:tc>
        <w:tc>
          <w:tcPr>
            <w:tcW w:w="1276" w:type="dxa"/>
            <w:shd w:val="clear" w:color="auto" w:fill="auto"/>
          </w:tcPr>
          <w:p w:rsidR="00C82FDC" w:rsidRPr="00E76009" w:rsidRDefault="00C82FDC" w:rsidP="004B6D5A">
            <w:pPr>
              <w:jc w:val="center"/>
              <w:rPr>
                <w:sz w:val="23"/>
                <w:szCs w:val="23"/>
              </w:rPr>
            </w:pPr>
            <w:r w:rsidRPr="00D75B09">
              <w:rPr>
                <w:sz w:val="23"/>
                <w:szCs w:val="23"/>
              </w:rPr>
              <w:t>84,0</w:t>
            </w:r>
          </w:p>
        </w:tc>
        <w:tc>
          <w:tcPr>
            <w:tcW w:w="1134" w:type="dxa"/>
            <w:shd w:val="clear" w:color="auto" w:fill="auto"/>
          </w:tcPr>
          <w:p w:rsidR="00C82FDC" w:rsidRPr="005A29F7" w:rsidRDefault="00C82FDC" w:rsidP="00B34104">
            <w:r w:rsidRPr="005A29F7">
              <w:t>85,2</w:t>
            </w:r>
          </w:p>
        </w:tc>
        <w:tc>
          <w:tcPr>
            <w:tcW w:w="1134" w:type="dxa"/>
            <w:shd w:val="clear" w:color="auto" w:fill="auto"/>
          </w:tcPr>
          <w:p w:rsidR="00C82FDC" w:rsidRPr="005A29F7" w:rsidRDefault="00C82FDC" w:rsidP="00B34104">
            <w:r w:rsidRPr="005A29F7">
              <w:t>58,0</w:t>
            </w:r>
          </w:p>
        </w:tc>
        <w:tc>
          <w:tcPr>
            <w:tcW w:w="1134" w:type="dxa"/>
            <w:shd w:val="clear" w:color="auto" w:fill="auto"/>
          </w:tcPr>
          <w:p w:rsidR="00C82FDC" w:rsidRPr="005A29F7" w:rsidRDefault="00C82FDC" w:rsidP="00B34104">
            <w:r w:rsidRPr="005A29F7">
              <w:t>58,0</w:t>
            </w:r>
          </w:p>
        </w:tc>
        <w:tc>
          <w:tcPr>
            <w:tcW w:w="1021" w:type="dxa"/>
            <w:shd w:val="clear" w:color="auto" w:fill="auto"/>
          </w:tcPr>
          <w:p w:rsidR="00C82FDC" w:rsidRPr="005A29F7" w:rsidRDefault="00C82FDC" w:rsidP="00B34104">
            <w:r w:rsidRPr="005A29F7">
              <w:t>58,0</w:t>
            </w:r>
          </w:p>
        </w:tc>
        <w:tc>
          <w:tcPr>
            <w:tcW w:w="1134" w:type="dxa"/>
            <w:shd w:val="clear" w:color="auto" w:fill="auto"/>
          </w:tcPr>
          <w:p w:rsidR="00C82FDC" w:rsidRPr="005A29F7" w:rsidRDefault="00C82FDC" w:rsidP="00B34104">
            <w:r w:rsidRPr="005A29F7">
              <w:t>58,0</w:t>
            </w:r>
          </w:p>
        </w:tc>
        <w:tc>
          <w:tcPr>
            <w:tcW w:w="1134" w:type="dxa"/>
            <w:shd w:val="clear" w:color="auto" w:fill="auto"/>
          </w:tcPr>
          <w:p w:rsidR="00C82FDC" w:rsidRPr="005A29F7" w:rsidRDefault="00C82FDC" w:rsidP="00B34104">
            <w:r w:rsidRPr="005A29F7">
              <w:t>58,0</w:t>
            </w:r>
          </w:p>
        </w:tc>
        <w:tc>
          <w:tcPr>
            <w:tcW w:w="1134" w:type="dxa"/>
            <w:shd w:val="clear" w:color="auto" w:fill="auto"/>
          </w:tcPr>
          <w:p w:rsidR="00C82FDC" w:rsidRPr="005A29F7" w:rsidRDefault="00C82FDC" w:rsidP="00B34104">
            <w:r w:rsidRPr="005A29F7">
              <w:t>58,0</w:t>
            </w:r>
          </w:p>
        </w:tc>
        <w:tc>
          <w:tcPr>
            <w:tcW w:w="1134" w:type="dxa"/>
            <w:shd w:val="clear" w:color="auto" w:fill="auto"/>
          </w:tcPr>
          <w:p w:rsidR="00C82FDC" w:rsidRPr="005A29F7" w:rsidRDefault="00C82FDC" w:rsidP="00B34104">
            <w:r w:rsidRPr="005A29F7">
              <w:t>58,0</w:t>
            </w:r>
          </w:p>
        </w:tc>
        <w:tc>
          <w:tcPr>
            <w:tcW w:w="1105" w:type="dxa"/>
            <w:shd w:val="clear" w:color="auto" w:fill="auto"/>
          </w:tcPr>
          <w:p w:rsidR="00C82FDC" w:rsidRDefault="00C82FDC" w:rsidP="00B34104">
            <w:r w:rsidRPr="005A29F7">
              <w:t>58,0</w:t>
            </w:r>
          </w:p>
        </w:tc>
      </w:tr>
      <w:tr w:rsidR="00C82FDC" w:rsidRPr="0060419F" w:rsidTr="00B34104">
        <w:tc>
          <w:tcPr>
            <w:tcW w:w="3118" w:type="dxa"/>
            <w:shd w:val="clear" w:color="auto" w:fill="auto"/>
          </w:tcPr>
          <w:p w:rsidR="00C82FDC" w:rsidRPr="0060419F" w:rsidRDefault="00C82FDC" w:rsidP="00B34104">
            <w:pPr>
              <w:tabs>
                <w:tab w:val="left" w:pos="284"/>
              </w:tabs>
              <w:suppressAutoHyphens/>
              <w:rPr>
                <w:sz w:val="23"/>
                <w:szCs w:val="23"/>
              </w:rPr>
            </w:pPr>
            <w:r w:rsidRPr="0060419F">
              <w:rPr>
                <w:sz w:val="23"/>
                <w:szCs w:val="23"/>
              </w:rPr>
              <w:t>«</w:t>
            </w:r>
            <w:r w:rsidRPr="00841220">
              <w:rPr>
                <w:sz w:val="23"/>
                <w:szCs w:val="23"/>
              </w:rPr>
              <w:t xml:space="preserve">Обеспечение пожарной безопасности и безопасности людей на водных объектах, профилактика экстремизма и терроризма на территории </w:t>
            </w:r>
            <w:r>
              <w:rPr>
                <w:sz w:val="23"/>
                <w:szCs w:val="23"/>
              </w:rPr>
              <w:t>Ковалевского</w:t>
            </w:r>
            <w:r w:rsidRPr="00841220">
              <w:rPr>
                <w:sz w:val="23"/>
                <w:szCs w:val="23"/>
              </w:rPr>
              <w:t xml:space="preserve"> сельского поселения</w:t>
            </w:r>
            <w:r w:rsidRPr="0060419F">
              <w:rPr>
                <w:sz w:val="23"/>
                <w:szCs w:val="23"/>
              </w:rPr>
              <w:t>»</w:t>
            </w:r>
          </w:p>
        </w:tc>
        <w:tc>
          <w:tcPr>
            <w:tcW w:w="1134" w:type="dxa"/>
            <w:shd w:val="clear" w:color="auto" w:fill="auto"/>
          </w:tcPr>
          <w:p w:rsidR="00C82FDC" w:rsidRPr="007E2D0B" w:rsidRDefault="00C82FDC" w:rsidP="00B34104">
            <w:pPr>
              <w:widowControl w:val="0"/>
              <w:autoSpaceDE w:val="0"/>
              <w:autoSpaceDN w:val="0"/>
              <w:adjustRightInd w:val="0"/>
              <w:jc w:val="center"/>
              <w:rPr>
                <w:sz w:val="22"/>
                <w:szCs w:val="22"/>
              </w:rPr>
            </w:pPr>
            <w:r w:rsidRPr="007E2D0B">
              <w:rPr>
                <w:sz w:val="22"/>
                <w:szCs w:val="22"/>
              </w:rPr>
              <w:t>35,0</w:t>
            </w:r>
          </w:p>
        </w:tc>
        <w:tc>
          <w:tcPr>
            <w:tcW w:w="1276" w:type="dxa"/>
            <w:shd w:val="clear" w:color="auto" w:fill="auto"/>
          </w:tcPr>
          <w:p w:rsidR="00C82FDC" w:rsidRPr="007E2D0B" w:rsidRDefault="00C82FDC" w:rsidP="00B34104">
            <w:pPr>
              <w:widowControl w:val="0"/>
              <w:autoSpaceDE w:val="0"/>
              <w:autoSpaceDN w:val="0"/>
              <w:adjustRightInd w:val="0"/>
              <w:jc w:val="center"/>
              <w:rPr>
                <w:sz w:val="22"/>
                <w:szCs w:val="22"/>
              </w:rPr>
            </w:pPr>
            <w:r w:rsidRPr="00264D3D">
              <w:rPr>
                <w:sz w:val="22"/>
                <w:szCs w:val="22"/>
              </w:rPr>
              <w:t>115,8</w:t>
            </w:r>
          </w:p>
        </w:tc>
        <w:tc>
          <w:tcPr>
            <w:tcW w:w="1134" w:type="dxa"/>
            <w:shd w:val="clear" w:color="auto" w:fill="auto"/>
          </w:tcPr>
          <w:p w:rsidR="00C82FDC" w:rsidRPr="00C53CD9" w:rsidRDefault="00C82FDC" w:rsidP="00B34104">
            <w:pPr>
              <w:widowControl w:val="0"/>
              <w:autoSpaceDE w:val="0"/>
              <w:autoSpaceDN w:val="0"/>
              <w:adjustRightInd w:val="0"/>
              <w:jc w:val="center"/>
              <w:rPr>
                <w:sz w:val="22"/>
                <w:szCs w:val="22"/>
              </w:rPr>
            </w:pPr>
            <w:r w:rsidRPr="00C53CD9">
              <w:rPr>
                <w:sz w:val="22"/>
                <w:szCs w:val="22"/>
              </w:rPr>
              <w:t>181,4</w:t>
            </w:r>
          </w:p>
        </w:tc>
        <w:tc>
          <w:tcPr>
            <w:tcW w:w="1134" w:type="dxa"/>
            <w:shd w:val="clear" w:color="auto" w:fill="auto"/>
          </w:tcPr>
          <w:p w:rsidR="00C82FDC" w:rsidRPr="00C53CD9" w:rsidRDefault="00C82FDC" w:rsidP="00B34104">
            <w:pPr>
              <w:widowControl w:val="0"/>
              <w:autoSpaceDE w:val="0"/>
              <w:autoSpaceDN w:val="0"/>
              <w:adjustRightInd w:val="0"/>
              <w:jc w:val="center"/>
              <w:rPr>
                <w:sz w:val="22"/>
                <w:szCs w:val="22"/>
              </w:rPr>
            </w:pPr>
            <w:r w:rsidRPr="00C53CD9">
              <w:rPr>
                <w:sz w:val="22"/>
                <w:szCs w:val="22"/>
              </w:rPr>
              <w:t>3,0</w:t>
            </w:r>
          </w:p>
        </w:tc>
        <w:tc>
          <w:tcPr>
            <w:tcW w:w="1134" w:type="dxa"/>
            <w:shd w:val="clear" w:color="auto" w:fill="auto"/>
          </w:tcPr>
          <w:p w:rsidR="00C82FDC" w:rsidRPr="00C53CD9" w:rsidRDefault="00C82FDC" w:rsidP="00B34104">
            <w:pPr>
              <w:widowControl w:val="0"/>
              <w:autoSpaceDE w:val="0"/>
              <w:autoSpaceDN w:val="0"/>
              <w:adjustRightInd w:val="0"/>
              <w:jc w:val="center"/>
              <w:rPr>
                <w:sz w:val="22"/>
                <w:szCs w:val="22"/>
              </w:rPr>
            </w:pPr>
            <w:r w:rsidRPr="00C53CD9">
              <w:rPr>
                <w:sz w:val="22"/>
                <w:szCs w:val="22"/>
              </w:rPr>
              <w:t>3,0</w:t>
            </w:r>
          </w:p>
        </w:tc>
        <w:tc>
          <w:tcPr>
            <w:tcW w:w="1021" w:type="dxa"/>
            <w:shd w:val="clear" w:color="auto" w:fill="auto"/>
          </w:tcPr>
          <w:p w:rsidR="00C82FDC" w:rsidRPr="00C53CD9" w:rsidRDefault="00C82FDC" w:rsidP="00B34104">
            <w:pPr>
              <w:widowControl w:val="0"/>
              <w:autoSpaceDE w:val="0"/>
              <w:autoSpaceDN w:val="0"/>
              <w:adjustRightInd w:val="0"/>
              <w:jc w:val="center"/>
              <w:rPr>
                <w:sz w:val="22"/>
                <w:szCs w:val="22"/>
              </w:rPr>
            </w:pPr>
            <w:r w:rsidRPr="00C53CD9">
              <w:rPr>
                <w:sz w:val="22"/>
                <w:szCs w:val="22"/>
              </w:rPr>
              <w:t>3,0</w:t>
            </w:r>
          </w:p>
        </w:tc>
        <w:tc>
          <w:tcPr>
            <w:tcW w:w="1134" w:type="dxa"/>
            <w:shd w:val="clear" w:color="auto" w:fill="auto"/>
          </w:tcPr>
          <w:p w:rsidR="00C82FDC" w:rsidRPr="00C53CD9" w:rsidRDefault="00C82FDC" w:rsidP="00B34104">
            <w:pPr>
              <w:widowControl w:val="0"/>
              <w:autoSpaceDE w:val="0"/>
              <w:autoSpaceDN w:val="0"/>
              <w:adjustRightInd w:val="0"/>
              <w:jc w:val="center"/>
              <w:rPr>
                <w:sz w:val="22"/>
                <w:szCs w:val="22"/>
              </w:rPr>
            </w:pPr>
            <w:r w:rsidRPr="00C53CD9">
              <w:rPr>
                <w:sz w:val="22"/>
                <w:szCs w:val="22"/>
              </w:rPr>
              <w:t>3,0</w:t>
            </w:r>
          </w:p>
        </w:tc>
        <w:tc>
          <w:tcPr>
            <w:tcW w:w="1134" w:type="dxa"/>
            <w:shd w:val="clear" w:color="auto" w:fill="auto"/>
          </w:tcPr>
          <w:p w:rsidR="00C82FDC" w:rsidRPr="00C53CD9" w:rsidRDefault="00C82FDC" w:rsidP="00B34104">
            <w:pPr>
              <w:widowControl w:val="0"/>
              <w:autoSpaceDE w:val="0"/>
              <w:autoSpaceDN w:val="0"/>
              <w:adjustRightInd w:val="0"/>
              <w:jc w:val="center"/>
              <w:rPr>
                <w:sz w:val="22"/>
                <w:szCs w:val="22"/>
              </w:rPr>
            </w:pPr>
            <w:r w:rsidRPr="00C53CD9">
              <w:rPr>
                <w:sz w:val="22"/>
                <w:szCs w:val="22"/>
              </w:rPr>
              <w:t>3,0</w:t>
            </w:r>
          </w:p>
        </w:tc>
        <w:tc>
          <w:tcPr>
            <w:tcW w:w="1134" w:type="dxa"/>
            <w:shd w:val="clear" w:color="auto" w:fill="auto"/>
          </w:tcPr>
          <w:p w:rsidR="00C82FDC" w:rsidRPr="00C53CD9" w:rsidRDefault="00C82FDC" w:rsidP="00B34104">
            <w:pPr>
              <w:widowControl w:val="0"/>
              <w:autoSpaceDE w:val="0"/>
              <w:autoSpaceDN w:val="0"/>
              <w:adjustRightInd w:val="0"/>
              <w:jc w:val="center"/>
              <w:rPr>
                <w:sz w:val="22"/>
                <w:szCs w:val="22"/>
              </w:rPr>
            </w:pPr>
            <w:r w:rsidRPr="00C53CD9">
              <w:rPr>
                <w:sz w:val="22"/>
                <w:szCs w:val="22"/>
              </w:rPr>
              <w:t>3,0</w:t>
            </w:r>
          </w:p>
        </w:tc>
        <w:tc>
          <w:tcPr>
            <w:tcW w:w="1134" w:type="dxa"/>
            <w:shd w:val="clear" w:color="auto" w:fill="auto"/>
          </w:tcPr>
          <w:p w:rsidR="00C82FDC" w:rsidRPr="00C53CD9" w:rsidRDefault="00C82FDC" w:rsidP="00B34104">
            <w:pPr>
              <w:widowControl w:val="0"/>
              <w:autoSpaceDE w:val="0"/>
              <w:autoSpaceDN w:val="0"/>
              <w:adjustRightInd w:val="0"/>
              <w:jc w:val="center"/>
              <w:rPr>
                <w:sz w:val="22"/>
                <w:szCs w:val="22"/>
              </w:rPr>
            </w:pPr>
            <w:r w:rsidRPr="00C53CD9">
              <w:rPr>
                <w:sz w:val="22"/>
                <w:szCs w:val="22"/>
              </w:rPr>
              <w:t>3,0</w:t>
            </w:r>
          </w:p>
        </w:tc>
        <w:tc>
          <w:tcPr>
            <w:tcW w:w="1105" w:type="dxa"/>
            <w:shd w:val="clear" w:color="auto" w:fill="auto"/>
          </w:tcPr>
          <w:p w:rsidR="00C82FDC" w:rsidRPr="00C53CD9" w:rsidRDefault="00C82FDC" w:rsidP="00B34104">
            <w:pPr>
              <w:widowControl w:val="0"/>
              <w:autoSpaceDE w:val="0"/>
              <w:autoSpaceDN w:val="0"/>
              <w:adjustRightInd w:val="0"/>
              <w:jc w:val="center"/>
              <w:rPr>
                <w:sz w:val="22"/>
                <w:szCs w:val="22"/>
              </w:rPr>
            </w:pPr>
            <w:r w:rsidRPr="00C53CD9">
              <w:rPr>
                <w:sz w:val="22"/>
                <w:szCs w:val="22"/>
              </w:rPr>
              <w:t>3,0</w:t>
            </w:r>
          </w:p>
        </w:tc>
      </w:tr>
      <w:tr w:rsidR="00C82FDC" w:rsidRPr="0060419F" w:rsidTr="00B34104">
        <w:tc>
          <w:tcPr>
            <w:tcW w:w="3118" w:type="dxa"/>
            <w:shd w:val="clear" w:color="auto" w:fill="auto"/>
          </w:tcPr>
          <w:p w:rsidR="00C82FDC" w:rsidRPr="0060419F" w:rsidRDefault="00C82FDC" w:rsidP="00B34104">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C82FDC" w:rsidRPr="0060419F" w:rsidRDefault="00C82FDC" w:rsidP="00B34104">
            <w:pPr>
              <w:tabs>
                <w:tab w:val="left" w:pos="284"/>
              </w:tabs>
              <w:suppressAutoHyphens/>
              <w:jc w:val="center"/>
              <w:rPr>
                <w:sz w:val="23"/>
                <w:szCs w:val="23"/>
              </w:rPr>
            </w:pPr>
            <w:r>
              <w:rPr>
                <w:sz w:val="24"/>
                <w:szCs w:val="24"/>
              </w:rPr>
              <w:t>1636,0</w:t>
            </w:r>
          </w:p>
        </w:tc>
        <w:tc>
          <w:tcPr>
            <w:tcW w:w="1276" w:type="dxa"/>
            <w:shd w:val="clear" w:color="auto" w:fill="auto"/>
          </w:tcPr>
          <w:p w:rsidR="00C82FDC" w:rsidRPr="0060419F" w:rsidRDefault="00C82FDC" w:rsidP="00B34104">
            <w:pPr>
              <w:tabs>
                <w:tab w:val="left" w:pos="284"/>
              </w:tabs>
              <w:suppressAutoHyphens/>
              <w:jc w:val="center"/>
              <w:rPr>
                <w:sz w:val="23"/>
                <w:szCs w:val="23"/>
              </w:rPr>
            </w:pPr>
            <w:r>
              <w:rPr>
                <w:sz w:val="24"/>
                <w:szCs w:val="24"/>
              </w:rPr>
              <w:t>1460,3</w:t>
            </w:r>
          </w:p>
        </w:tc>
        <w:tc>
          <w:tcPr>
            <w:tcW w:w="1134" w:type="dxa"/>
            <w:shd w:val="clear" w:color="auto" w:fill="auto"/>
          </w:tcPr>
          <w:p w:rsidR="00C82FDC" w:rsidRPr="00D168D3" w:rsidRDefault="00C82FDC" w:rsidP="00B34104">
            <w:pPr>
              <w:widowControl w:val="0"/>
              <w:autoSpaceDE w:val="0"/>
              <w:jc w:val="center"/>
              <w:rPr>
                <w:rFonts w:eastAsia="Arial"/>
                <w:color w:val="000000"/>
              </w:rPr>
            </w:pPr>
            <w:r>
              <w:rPr>
                <w:rFonts w:eastAsia="Arial"/>
                <w:color w:val="000000"/>
              </w:rPr>
              <w:t>1906,6</w:t>
            </w:r>
          </w:p>
        </w:tc>
        <w:tc>
          <w:tcPr>
            <w:tcW w:w="1134" w:type="dxa"/>
            <w:shd w:val="clear" w:color="auto" w:fill="auto"/>
          </w:tcPr>
          <w:p w:rsidR="00C82FDC" w:rsidRPr="00D168D3" w:rsidRDefault="00C82FDC" w:rsidP="00B34104">
            <w:pPr>
              <w:widowControl w:val="0"/>
              <w:autoSpaceDE w:val="0"/>
              <w:jc w:val="center"/>
              <w:rPr>
                <w:rFonts w:eastAsia="Arial"/>
                <w:color w:val="000000"/>
              </w:rPr>
            </w:pPr>
            <w:r>
              <w:rPr>
                <w:rFonts w:eastAsia="Arial"/>
                <w:color w:val="000000"/>
              </w:rPr>
              <w:t>925,8</w:t>
            </w:r>
          </w:p>
        </w:tc>
        <w:tc>
          <w:tcPr>
            <w:tcW w:w="1134" w:type="dxa"/>
            <w:shd w:val="clear" w:color="auto" w:fill="auto"/>
          </w:tcPr>
          <w:p w:rsidR="00C82FDC" w:rsidRPr="00D168D3" w:rsidRDefault="00C82FDC" w:rsidP="00B34104">
            <w:pPr>
              <w:widowControl w:val="0"/>
              <w:autoSpaceDE w:val="0"/>
              <w:ind w:left="-108" w:right="-108"/>
              <w:jc w:val="center"/>
              <w:rPr>
                <w:rFonts w:eastAsia="Arial"/>
                <w:color w:val="000000"/>
              </w:rPr>
            </w:pPr>
            <w:r w:rsidRPr="00D168D3">
              <w:rPr>
                <w:rFonts w:eastAsia="Arial"/>
                <w:color w:val="000000"/>
              </w:rPr>
              <w:t>0,0</w:t>
            </w:r>
          </w:p>
        </w:tc>
        <w:tc>
          <w:tcPr>
            <w:tcW w:w="1021" w:type="dxa"/>
            <w:shd w:val="clear" w:color="auto" w:fill="auto"/>
          </w:tcPr>
          <w:p w:rsidR="00C82FDC" w:rsidRPr="00D168D3" w:rsidRDefault="00C82FDC" w:rsidP="00B34104">
            <w:pPr>
              <w:widowControl w:val="0"/>
              <w:autoSpaceDE w:val="0"/>
              <w:jc w:val="center"/>
              <w:rPr>
                <w:rFonts w:eastAsia="Arial"/>
                <w:color w:val="000000"/>
              </w:rPr>
            </w:pPr>
            <w:r w:rsidRPr="00D168D3">
              <w:rPr>
                <w:rFonts w:eastAsia="Arial"/>
                <w:color w:val="000000"/>
              </w:rPr>
              <w:t>0,0</w:t>
            </w:r>
          </w:p>
        </w:tc>
        <w:tc>
          <w:tcPr>
            <w:tcW w:w="1134" w:type="dxa"/>
            <w:shd w:val="clear" w:color="auto" w:fill="auto"/>
          </w:tcPr>
          <w:p w:rsidR="00C82FDC" w:rsidRDefault="00C82FDC" w:rsidP="00B34104">
            <w:r w:rsidRPr="00AE2CD2">
              <w:t>0,0</w:t>
            </w:r>
          </w:p>
        </w:tc>
        <w:tc>
          <w:tcPr>
            <w:tcW w:w="1134" w:type="dxa"/>
            <w:shd w:val="clear" w:color="auto" w:fill="auto"/>
          </w:tcPr>
          <w:p w:rsidR="00C82FDC" w:rsidRDefault="00C82FDC" w:rsidP="00B34104">
            <w:r w:rsidRPr="00AE2CD2">
              <w:t>0,0</w:t>
            </w:r>
          </w:p>
        </w:tc>
        <w:tc>
          <w:tcPr>
            <w:tcW w:w="1134" w:type="dxa"/>
            <w:shd w:val="clear" w:color="auto" w:fill="auto"/>
          </w:tcPr>
          <w:p w:rsidR="00C82FDC" w:rsidRDefault="00C82FDC" w:rsidP="00B34104">
            <w:r w:rsidRPr="00AE2CD2">
              <w:t>0,0</w:t>
            </w:r>
          </w:p>
        </w:tc>
        <w:tc>
          <w:tcPr>
            <w:tcW w:w="1134" w:type="dxa"/>
            <w:shd w:val="clear" w:color="auto" w:fill="auto"/>
          </w:tcPr>
          <w:p w:rsidR="00C82FDC" w:rsidRDefault="00C82FDC" w:rsidP="00B34104">
            <w:r w:rsidRPr="00AE2CD2">
              <w:t>0,0</w:t>
            </w:r>
          </w:p>
        </w:tc>
        <w:tc>
          <w:tcPr>
            <w:tcW w:w="1105" w:type="dxa"/>
            <w:shd w:val="clear" w:color="auto" w:fill="auto"/>
          </w:tcPr>
          <w:p w:rsidR="00C82FDC" w:rsidRDefault="00C82FDC" w:rsidP="00B34104">
            <w:r w:rsidRPr="00AE2CD2">
              <w:t>0,0</w:t>
            </w:r>
          </w:p>
        </w:tc>
      </w:tr>
      <w:tr w:rsidR="00C82FDC" w:rsidRPr="0060419F" w:rsidTr="00B34104">
        <w:tc>
          <w:tcPr>
            <w:tcW w:w="3118" w:type="dxa"/>
            <w:shd w:val="clear" w:color="auto" w:fill="auto"/>
          </w:tcPr>
          <w:p w:rsidR="00C82FDC" w:rsidRPr="0060419F" w:rsidRDefault="00C82FDC" w:rsidP="00B34104">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C82FDC" w:rsidRPr="00F16F80" w:rsidRDefault="00C82FDC" w:rsidP="00B34104">
            <w:pPr>
              <w:widowControl w:val="0"/>
              <w:autoSpaceDE w:val="0"/>
              <w:autoSpaceDN w:val="0"/>
              <w:adjustRightInd w:val="0"/>
              <w:jc w:val="center"/>
              <w:rPr>
                <w:color w:val="000000"/>
                <w:sz w:val="23"/>
                <w:szCs w:val="23"/>
              </w:rPr>
            </w:pPr>
            <w:r>
              <w:rPr>
                <w:sz w:val="24"/>
                <w:szCs w:val="24"/>
              </w:rPr>
              <w:t>6285,3</w:t>
            </w:r>
          </w:p>
        </w:tc>
        <w:tc>
          <w:tcPr>
            <w:tcW w:w="1276" w:type="dxa"/>
            <w:shd w:val="clear" w:color="auto" w:fill="auto"/>
          </w:tcPr>
          <w:p w:rsidR="00C82FDC" w:rsidRPr="00F16F80" w:rsidRDefault="00C82FDC" w:rsidP="00B34104">
            <w:pPr>
              <w:rPr>
                <w:sz w:val="23"/>
                <w:szCs w:val="23"/>
              </w:rPr>
            </w:pPr>
            <w:r>
              <w:rPr>
                <w:sz w:val="24"/>
                <w:szCs w:val="24"/>
              </w:rPr>
              <w:t>2567,7</w:t>
            </w:r>
          </w:p>
        </w:tc>
        <w:tc>
          <w:tcPr>
            <w:tcW w:w="1134" w:type="dxa"/>
            <w:shd w:val="clear" w:color="auto" w:fill="auto"/>
          </w:tcPr>
          <w:p w:rsidR="00C82FDC" w:rsidRPr="008C06D7" w:rsidRDefault="00C82FDC" w:rsidP="00B34104">
            <w:r w:rsidRPr="008C06D7">
              <w:t>2145,4</w:t>
            </w:r>
          </w:p>
        </w:tc>
        <w:tc>
          <w:tcPr>
            <w:tcW w:w="1134" w:type="dxa"/>
            <w:shd w:val="clear" w:color="auto" w:fill="auto"/>
          </w:tcPr>
          <w:p w:rsidR="00C82FDC" w:rsidRPr="008C06D7" w:rsidRDefault="00C82FDC" w:rsidP="00B34104">
            <w:r w:rsidRPr="008C06D7">
              <w:t>1244,9</w:t>
            </w:r>
          </w:p>
        </w:tc>
        <w:tc>
          <w:tcPr>
            <w:tcW w:w="1134" w:type="dxa"/>
            <w:shd w:val="clear" w:color="auto" w:fill="auto"/>
          </w:tcPr>
          <w:p w:rsidR="00C82FDC" w:rsidRPr="008C06D7" w:rsidRDefault="00C82FDC" w:rsidP="00B34104">
            <w:r w:rsidRPr="008C06D7">
              <w:t>1742,3</w:t>
            </w:r>
          </w:p>
        </w:tc>
        <w:tc>
          <w:tcPr>
            <w:tcW w:w="1021" w:type="dxa"/>
            <w:shd w:val="clear" w:color="auto" w:fill="auto"/>
          </w:tcPr>
          <w:p w:rsidR="00C82FDC" w:rsidRPr="008C06D7" w:rsidRDefault="00C82FDC" w:rsidP="00B34104">
            <w:r w:rsidRPr="008C06D7">
              <w:t>1130,1</w:t>
            </w:r>
          </w:p>
        </w:tc>
        <w:tc>
          <w:tcPr>
            <w:tcW w:w="1134" w:type="dxa"/>
            <w:shd w:val="clear" w:color="auto" w:fill="auto"/>
          </w:tcPr>
          <w:p w:rsidR="00C82FDC" w:rsidRPr="008C06D7" w:rsidRDefault="00C82FDC" w:rsidP="00B34104">
            <w:r w:rsidRPr="008C06D7">
              <w:t>1130,1</w:t>
            </w:r>
          </w:p>
        </w:tc>
        <w:tc>
          <w:tcPr>
            <w:tcW w:w="1134" w:type="dxa"/>
            <w:shd w:val="clear" w:color="auto" w:fill="auto"/>
          </w:tcPr>
          <w:p w:rsidR="00C82FDC" w:rsidRPr="008C06D7" w:rsidRDefault="00C82FDC" w:rsidP="00B34104">
            <w:r w:rsidRPr="008C06D7">
              <w:t>1130,1</w:t>
            </w:r>
          </w:p>
        </w:tc>
        <w:tc>
          <w:tcPr>
            <w:tcW w:w="1134" w:type="dxa"/>
            <w:shd w:val="clear" w:color="auto" w:fill="auto"/>
          </w:tcPr>
          <w:p w:rsidR="00C82FDC" w:rsidRPr="008C06D7" w:rsidRDefault="00C82FDC" w:rsidP="00B34104">
            <w:r w:rsidRPr="008C06D7">
              <w:t>1130,1</w:t>
            </w:r>
          </w:p>
        </w:tc>
        <w:tc>
          <w:tcPr>
            <w:tcW w:w="1134" w:type="dxa"/>
            <w:shd w:val="clear" w:color="auto" w:fill="auto"/>
          </w:tcPr>
          <w:p w:rsidR="00C82FDC" w:rsidRPr="008C06D7" w:rsidRDefault="00C82FDC" w:rsidP="00B34104">
            <w:r w:rsidRPr="008C06D7">
              <w:t>1130,1</w:t>
            </w:r>
          </w:p>
        </w:tc>
        <w:tc>
          <w:tcPr>
            <w:tcW w:w="1105" w:type="dxa"/>
            <w:shd w:val="clear" w:color="auto" w:fill="auto"/>
          </w:tcPr>
          <w:p w:rsidR="00C82FDC" w:rsidRDefault="00C82FDC" w:rsidP="00B34104">
            <w:r w:rsidRPr="008C06D7">
              <w:t>1130,1</w:t>
            </w:r>
          </w:p>
        </w:tc>
      </w:tr>
      <w:tr w:rsidR="00C82FDC" w:rsidRPr="0060419F" w:rsidTr="00C82FDC">
        <w:trPr>
          <w:trHeight w:val="460"/>
        </w:trPr>
        <w:tc>
          <w:tcPr>
            <w:tcW w:w="3118" w:type="dxa"/>
            <w:shd w:val="clear" w:color="auto" w:fill="auto"/>
          </w:tcPr>
          <w:p w:rsidR="00C82FDC" w:rsidRPr="0060419F" w:rsidRDefault="00C82FDC" w:rsidP="00B34104">
            <w:pPr>
              <w:tabs>
                <w:tab w:val="left" w:pos="284"/>
              </w:tabs>
              <w:suppressAutoHyphens/>
              <w:rPr>
                <w:sz w:val="23"/>
                <w:szCs w:val="23"/>
              </w:rPr>
            </w:pPr>
            <w:r w:rsidRPr="0060419F">
              <w:rPr>
                <w:sz w:val="23"/>
                <w:szCs w:val="23"/>
              </w:rPr>
              <w:t>«</w:t>
            </w:r>
            <w:r w:rsidRPr="00195FC5">
              <w:rPr>
                <w:sz w:val="23"/>
                <w:szCs w:val="23"/>
              </w:rPr>
              <w:t xml:space="preserve">Развитие </w:t>
            </w:r>
            <w:r>
              <w:rPr>
                <w:sz w:val="23"/>
                <w:szCs w:val="23"/>
              </w:rPr>
              <w:t>культуры</w:t>
            </w:r>
            <w:proofErr w:type="gramStart"/>
            <w:r>
              <w:rPr>
                <w:sz w:val="23"/>
                <w:szCs w:val="23"/>
              </w:rPr>
              <w:t>,</w:t>
            </w:r>
            <w:r w:rsidRPr="0060419F">
              <w:rPr>
                <w:sz w:val="23"/>
                <w:szCs w:val="23"/>
              </w:rPr>
              <w:t>»</w:t>
            </w:r>
            <w:proofErr w:type="gramEnd"/>
          </w:p>
        </w:tc>
        <w:tc>
          <w:tcPr>
            <w:tcW w:w="1134" w:type="dxa"/>
            <w:tcBorders>
              <w:top w:val="single" w:sz="4" w:space="0" w:color="000000"/>
              <w:left w:val="single" w:sz="4" w:space="0" w:color="000000"/>
              <w:bottom w:val="single" w:sz="4" w:space="0" w:color="000000"/>
            </w:tcBorders>
            <w:shd w:val="clear" w:color="auto" w:fill="auto"/>
          </w:tcPr>
          <w:p w:rsidR="00C82FDC" w:rsidRPr="00F16F80" w:rsidRDefault="00C82FDC" w:rsidP="00B34104">
            <w:pPr>
              <w:suppressAutoHyphens/>
              <w:jc w:val="center"/>
              <w:rPr>
                <w:sz w:val="23"/>
                <w:szCs w:val="23"/>
                <w:lang w:eastAsia="zh-CN"/>
              </w:rPr>
            </w:pPr>
            <w:r w:rsidRPr="00D75B09">
              <w:rPr>
                <w:spacing w:val="-22"/>
                <w:kern w:val="1"/>
                <w:sz w:val="23"/>
                <w:szCs w:val="23"/>
                <w:lang w:eastAsia="en-US"/>
              </w:rPr>
              <w:t>4153,7</w:t>
            </w:r>
          </w:p>
        </w:tc>
        <w:tc>
          <w:tcPr>
            <w:tcW w:w="1276" w:type="dxa"/>
            <w:tcBorders>
              <w:top w:val="single" w:sz="4" w:space="0" w:color="000000"/>
              <w:left w:val="single" w:sz="4" w:space="0" w:color="000000"/>
              <w:bottom w:val="single" w:sz="4" w:space="0" w:color="000000"/>
            </w:tcBorders>
            <w:shd w:val="clear" w:color="auto" w:fill="auto"/>
          </w:tcPr>
          <w:p w:rsidR="00C82FDC" w:rsidRPr="00F16F80" w:rsidRDefault="00C82FDC" w:rsidP="00B34104">
            <w:pPr>
              <w:suppressAutoHyphens/>
              <w:jc w:val="center"/>
              <w:rPr>
                <w:sz w:val="23"/>
                <w:szCs w:val="23"/>
                <w:lang w:eastAsia="zh-CN"/>
              </w:rPr>
            </w:pPr>
            <w:r w:rsidRPr="00D75B09">
              <w:rPr>
                <w:spacing w:val="-22"/>
                <w:kern w:val="1"/>
                <w:sz w:val="23"/>
                <w:szCs w:val="23"/>
                <w:lang w:eastAsia="en-US"/>
              </w:rPr>
              <w:t>2035,7</w:t>
            </w:r>
          </w:p>
        </w:tc>
        <w:tc>
          <w:tcPr>
            <w:tcW w:w="1134" w:type="dxa"/>
            <w:tcBorders>
              <w:top w:val="single" w:sz="4" w:space="0" w:color="000000"/>
              <w:left w:val="single" w:sz="4" w:space="0" w:color="000000"/>
              <w:bottom w:val="single" w:sz="4" w:space="0" w:color="000000"/>
            </w:tcBorders>
            <w:shd w:val="clear" w:color="auto" w:fill="auto"/>
          </w:tcPr>
          <w:p w:rsidR="00C82FDC" w:rsidRPr="007625F9" w:rsidRDefault="00C82FDC" w:rsidP="00B34104">
            <w:pPr>
              <w:suppressAutoHyphens/>
              <w:rPr>
                <w:lang w:eastAsia="zh-CN"/>
              </w:rPr>
            </w:pPr>
            <w:r>
              <w:rPr>
                <w:spacing w:val="-22"/>
                <w:kern w:val="1"/>
                <w:lang w:eastAsia="en-US"/>
              </w:rPr>
              <w:t>25752,9</w:t>
            </w:r>
          </w:p>
        </w:tc>
        <w:tc>
          <w:tcPr>
            <w:tcW w:w="1134" w:type="dxa"/>
            <w:tcBorders>
              <w:top w:val="single" w:sz="4" w:space="0" w:color="000000"/>
              <w:left w:val="single" w:sz="4" w:space="0" w:color="000000"/>
              <w:bottom w:val="single" w:sz="4" w:space="0" w:color="000000"/>
            </w:tcBorders>
            <w:shd w:val="clear" w:color="auto" w:fill="auto"/>
          </w:tcPr>
          <w:p w:rsidR="00C82FDC" w:rsidRPr="00D83130" w:rsidRDefault="00C82FDC" w:rsidP="00B34104">
            <w:r>
              <w:rPr>
                <w:kern w:val="1"/>
                <w:lang w:eastAsia="zh-CN"/>
              </w:rPr>
              <w:t>37690,7</w:t>
            </w:r>
            <w:r w:rsidRPr="00D83130">
              <w:rPr>
                <w:kern w:val="1"/>
                <w:lang w:eastAsia="zh-CN"/>
              </w:rPr>
              <w:t xml:space="preserve"> </w:t>
            </w:r>
          </w:p>
        </w:tc>
        <w:tc>
          <w:tcPr>
            <w:tcW w:w="1134" w:type="dxa"/>
            <w:tcBorders>
              <w:top w:val="single" w:sz="4" w:space="0" w:color="000000"/>
              <w:left w:val="single" w:sz="4" w:space="0" w:color="000000"/>
              <w:bottom w:val="single" w:sz="4" w:space="0" w:color="000000"/>
            </w:tcBorders>
            <w:shd w:val="clear" w:color="auto" w:fill="auto"/>
          </w:tcPr>
          <w:p w:rsidR="00C82FDC" w:rsidRDefault="00C82FDC" w:rsidP="00B34104">
            <w:r>
              <w:rPr>
                <w:kern w:val="1"/>
                <w:lang w:eastAsia="zh-CN"/>
              </w:rPr>
              <w:t>1762,0</w:t>
            </w:r>
            <w:r w:rsidRPr="006A269F">
              <w:rPr>
                <w:kern w:val="1"/>
                <w:lang w:eastAsia="zh-CN"/>
              </w:rPr>
              <w:t xml:space="preserve"> </w:t>
            </w:r>
          </w:p>
        </w:tc>
        <w:tc>
          <w:tcPr>
            <w:tcW w:w="1021" w:type="dxa"/>
            <w:tcBorders>
              <w:top w:val="single" w:sz="4" w:space="0" w:color="000000"/>
              <w:left w:val="single" w:sz="4" w:space="0" w:color="000000"/>
              <w:bottom w:val="single" w:sz="4" w:space="0" w:color="000000"/>
            </w:tcBorders>
            <w:shd w:val="clear" w:color="auto" w:fill="auto"/>
          </w:tcPr>
          <w:p w:rsidR="00C82FDC" w:rsidRPr="006B0CCD" w:rsidRDefault="00C82FDC" w:rsidP="00B34104">
            <w:pPr>
              <w:rPr>
                <w:kern w:val="1"/>
                <w:lang w:eastAsia="zh-CN"/>
              </w:rPr>
            </w:pPr>
            <w:r w:rsidRPr="006B0CCD">
              <w:rPr>
                <w:kern w:val="1"/>
                <w:lang w:eastAsia="zh-CN"/>
              </w:rPr>
              <w:t>1882,3</w:t>
            </w:r>
          </w:p>
        </w:tc>
        <w:tc>
          <w:tcPr>
            <w:tcW w:w="1134" w:type="dxa"/>
            <w:tcBorders>
              <w:top w:val="single" w:sz="4" w:space="0" w:color="000000"/>
              <w:left w:val="single" w:sz="4" w:space="0" w:color="000000"/>
              <w:bottom w:val="single" w:sz="4" w:space="0" w:color="000000"/>
            </w:tcBorders>
            <w:shd w:val="clear" w:color="auto" w:fill="auto"/>
          </w:tcPr>
          <w:p w:rsidR="00C82FDC" w:rsidRPr="006B0CCD" w:rsidRDefault="00C82FDC" w:rsidP="00B34104">
            <w:pPr>
              <w:rPr>
                <w:kern w:val="1"/>
                <w:lang w:eastAsia="zh-CN"/>
              </w:rPr>
            </w:pPr>
            <w:r w:rsidRPr="006B0CCD">
              <w:rPr>
                <w:kern w:val="1"/>
                <w:lang w:eastAsia="zh-CN"/>
              </w:rPr>
              <w:t>1882,3</w:t>
            </w:r>
          </w:p>
        </w:tc>
        <w:tc>
          <w:tcPr>
            <w:tcW w:w="1134" w:type="dxa"/>
            <w:tcBorders>
              <w:top w:val="single" w:sz="4" w:space="0" w:color="000000"/>
              <w:left w:val="single" w:sz="4" w:space="0" w:color="000000"/>
              <w:bottom w:val="single" w:sz="4" w:space="0" w:color="000000"/>
            </w:tcBorders>
            <w:shd w:val="clear" w:color="auto" w:fill="auto"/>
          </w:tcPr>
          <w:p w:rsidR="00C82FDC" w:rsidRPr="006B0CCD" w:rsidRDefault="00C82FDC" w:rsidP="00B34104">
            <w:pPr>
              <w:rPr>
                <w:kern w:val="1"/>
                <w:lang w:eastAsia="zh-CN"/>
              </w:rPr>
            </w:pPr>
            <w:r w:rsidRPr="006B0CCD">
              <w:rPr>
                <w:kern w:val="1"/>
                <w:lang w:eastAsia="zh-CN"/>
              </w:rPr>
              <w:t>1882,3</w:t>
            </w:r>
          </w:p>
        </w:tc>
        <w:tc>
          <w:tcPr>
            <w:tcW w:w="1134" w:type="dxa"/>
            <w:tcBorders>
              <w:top w:val="single" w:sz="4" w:space="0" w:color="000000"/>
              <w:left w:val="single" w:sz="4" w:space="0" w:color="000000"/>
              <w:bottom w:val="single" w:sz="4" w:space="0" w:color="000000"/>
            </w:tcBorders>
            <w:shd w:val="clear" w:color="auto" w:fill="auto"/>
          </w:tcPr>
          <w:p w:rsidR="00C82FDC" w:rsidRPr="006B0CCD" w:rsidRDefault="00C82FDC" w:rsidP="00B34104">
            <w:pPr>
              <w:rPr>
                <w:kern w:val="1"/>
                <w:lang w:eastAsia="zh-CN"/>
              </w:rPr>
            </w:pPr>
            <w:r w:rsidRPr="006B0CCD">
              <w:rPr>
                <w:kern w:val="1"/>
                <w:lang w:eastAsia="zh-CN"/>
              </w:rPr>
              <w:t>1882,3</w:t>
            </w:r>
          </w:p>
        </w:tc>
        <w:tc>
          <w:tcPr>
            <w:tcW w:w="1134" w:type="dxa"/>
            <w:tcBorders>
              <w:top w:val="single" w:sz="4" w:space="0" w:color="000000"/>
              <w:left w:val="single" w:sz="4" w:space="0" w:color="000000"/>
              <w:bottom w:val="single" w:sz="4" w:space="0" w:color="000000"/>
            </w:tcBorders>
            <w:shd w:val="clear" w:color="auto" w:fill="auto"/>
          </w:tcPr>
          <w:p w:rsidR="00C82FDC" w:rsidRPr="006B0CCD" w:rsidRDefault="00C82FDC" w:rsidP="00B34104">
            <w:pPr>
              <w:rPr>
                <w:kern w:val="1"/>
                <w:lang w:eastAsia="zh-CN"/>
              </w:rPr>
            </w:pPr>
            <w:r w:rsidRPr="006B0CCD">
              <w:rPr>
                <w:kern w:val="1"/>
                <w:lang w:eastAsia="zh-CN"/>
              </w:rPr>
              <w:t>1882,3</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C82FDC" w:rsidRPr="006B0CCD" w:rsidRDefault="00C82FDC" w:rsidP="00B34104">
            <w:pPr>
              <w:rPr>
                <w:kern w:val="1"/>
                <w:lang w:eastAsia="zh-CN"/>
              </w:rPr>
            </w:pPr>
            <w:r w:rsidRPr="006B0CCD">
              <w:rPr>
                <w:kern w:val="1"/>
                <w:lang w:eastAsia="zh-CN"/>
              </w:rPr>
              <w:t>1882,3</w:t>
            </w:r>
          </w:p>
        </w:tc>
      </w:tr>
      <w:tr w:rsidR="00C82FDC" w:rsidRPr="0060419F" w:rsidTr="00B34104">
        <w:tc>
          <w:tcPr>
            <w:tcW w:w="3118" w:type="dxa"/>
            <w:shd w:val="clear" w:color="auto" w:fill="auto"/>
          </w:tcPr>
          <w:p w:rsidR="00C82FDC" w:rsidRPr="0060419F" w:rsidRDefault="00C82FDC" w:rsidP="00B34104">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tcBorders>
              <w:top w:val="single" w:sz="4" w:space="0" w:color="000000"/>
              <w:left w:val="single" w:sz="4" w:space="0" w:color="000000"/>
              <w:bottom w:val="single" w:sz="4" w:space="0" w:color="000000"/>
            </w:tcBorders>
            <w:shd w:val="clear" w:color="auto" w:fill="auto"/>
            <w:vAlign w:val="center"/>
          </w:tcPr>
          <w:p w:rsidR="00C82FDC" w:rsidRPr="00671D41" w:rsidRDefault="00C82FDC" w:rsidP="00B34104">
            <w:pPr>
              <w:jc w:val="center"/>
            </w:pPr>
            <w:r w:rsidRPr="00671D41">
              <w:t>10,0</w:t>
            </w:r>
          </w:p>
        </w:tc>
        <w:tc>
          <w:tcPr>
            <w:tcW w:w="1276" w:type="dxa"/>
            <w:tcBorders>
              <w:top w:val="single" w:sz="4" w:space="0" w:color="000000"/>
              <w:left w:val="single" w:sz="4" w:space="0" w:color="000000"/>
              <w:bottom w:val="single" w:sz="4" w:space="0" w:color="000000"/>
            </w:tcBorders>
            <w:shd w:val="clear" w:color="auto" w:fill="auto"/>
            <w:vAlign w:val="center"/>
          </w:tcPr>
          <w:p w:rsidR="00C82FDC" w:rsidRPr="00671D41" w:rsidRDefault="00C82FDC" w:rsidP="00B34104">
            <w:pPr>
              <w:jc w:val="center"/>
            </w:pPr>
            <w:r w:rsidRPr="00671D41">
              <w:t>10,0</w:t>
            </w:r>
          </w:p>
        </w:tc>
        <w:tc>
          <w:tcPr>
            <w:tcW w:w="1134" w:type="dxa"/>
            <w:tcBorders>
              <w:top w:val="single" w:sz="4" w:space="0" w:color="000000"/>
              <w:left w:val="single" w:sz="4" w:space="0" w:color="000000"/>
              <w:bottom w:val="single" w:sz="4" w:space="0" w:color="000000"/>
            </w:tcBorders>
            <w:shd w:val="clear" w:color="auto" w:fill="auto"/>
            <w:vAlign w:val="center"/>
          </w:tcPr>
          <w:p w:rsidR="00C82FDC" w:rsidRPr="00671D41" w:rsidRDefault="00C82FDC" w:rsidP="00B34104">
            <w:pPr>
              <w:jc w:val="center"/>
            </w:pPr>
            <w:r>
              <w:t>0,0</w:t>
            </w:r>
          </w:p>
        </w:tc>
        <w:tc>
          <w:tcPr>
            <w:tcW w:w="1134" w:type="dxa"/>
            <w:tcBorders>
              <w:top w:val="single" w:sz="4" w:space="0" w:color="000000"/>
              <w:left w:val="single" w:sz="4" w:space="0" w:color="000000"/>
              <w:bottom w:val="single" w:sz="4" w:space="0" w:color="000000"/>
            </w:tcBorders>
            <w:shd w:val="clear" w:color="auto" w:fill="auto"/>
            <w:vAlign w:val="center"/>
          </w:tcPr>
          <w:p w:rsidR="00C82FDC" w:rsidRPr="00671D41" w:rsidRDefault="00C82FDC" w:rsidP="00B34104">
            <w:pPr>
              <w:jc w:val="center"/>
            </w:pPr>
            <w:r>
              <w:t>1</w:t>
            </w:r>
            <w:r w:rsidRPr="00671D41">
              <w:t>,0</w:t>
            </w:r>
          </w:p>
        </w:tc>
        <w:tc>
          <w:tcPr>
            <w:tcW w:w="1134" w:type="dxa"/>
            <w:tcBorders>
              <w:top w:val="single" w:sz="4" w:space="0" w:color="000000"/>
              <w:left w:val="single" w:sz="4" w:space="0" w:color="000000"/>
              <w:bottom w:val="single" w:sz="4" w:space="0" w:color="000000"/>
            </w:tcBorders>
            <w:shd w:val="clear" w:color="auto" w:fill="auto"/>
            <w:vAlign w:val="center"/>
          </w:tcPr>
          <w:p w:rsidR="00C82FDC" w:rsidRPr="00671D41" w:rsidRDefault="00C82FDC" w:rsidP="00B34104">
            <w:pPr>
              <w:jc w:val="center"/>
            </w:pPr>
            <w:r>
              <w:t>1</w:t>
            </w:r>
            <w:r w:rsidRPr="00671D41">
              <w:t>,0</w:t>
            </w:r>
          </w:p>
        </w:tc>
        <w:tc>
          <w:tcPr>
            <w:tcW w:w="1021" w:type="dxa"/>
            <w:tcBorders>
              <w:top w:val="single" w:sz="4" w:space="0" w:color="000000"/>
              <w:left w:val="single" w:sz="4" w:space="0" w:color="000000"/>
              <w:bottom w:val="single" w:sz="4" w:space="0" w:color="000000"/>
            </w:tcBorders>
            <w:shd w:val="clear" w:color="auto" w:fill="auto"/>
            <w:vAlign w:val="center"/>
          </w:tcPr>
          <w:p w:rsidR="00C82FDC" w:rsidRPr="00671D41" w:rsidRDefault="00C82FDC" w:rsidP="00B34104">
            <w:pPr>
              <w:jc w:val="center"/>
            </w:pPr>
            <w:r>
              <w:t>1</w:t>
            </w:r>
            <w:r w:rsidRPr="00671D41">
              <w:t>,0</w:t>
            </w:r>
          </w:p>
        </w:tc>
        <w:tc>
          <w:tcPr>
            <w:tcW w:w="1134" w:type="dxa"/>
            <w:tcBorders>
              <w:top w:val="single" w:sz="4" w:space="0" w:color="000000"/>
              <w:left w:val="single" w:sz="4" w:space="0" w:color="000000"/>
              <w:bottom w:val="single" w:sz="4" w:space="0" w:color="000000"/>
            </w:tcBorders>
            <w:shd w:val="clear" w:color="auto" w:fill="auto"/>
            <w:vAlign w:val="center"/>
          </w:tcPr>
          <w:p w:rsidR="00C82FDC" w:rsidRPr="00671D41" w:rsidRDefault="00C82FDC" w:rsidP="00B34104">
            <w:pPr>
              <w:jc w:val="center"/>
            </w:pPr>
            <w:r>
              <w:t>1</w:t>
            </w:r>
            <w:r w:rsidRPr="00671D41">
              <w:t>,0</w:t>
            </w:r>
          </w:p>
        </w:tc>
        <w:tc>
          <w:tcPr>
            <w:tcW w:w="1134" w:type="dxa"/>
            <w:tcBorders>
              <w:top w:val="single" w:sz="4" w:space="0" w:color="000000"/>
              <w:left w:val="single" w:sz="4" w:space="0" w:color="000000"/>
              <w:bottom w:val="single" w:sz="4" w:space="0" w:color="000000"/>
            </w:tcBorders>
            <w:shd w:val="clear" w:color="auto" w:fill="auto"/>
            <w:vAlign w:val="center"/>
          </w:tcPr>
          <w:p w:rsidR="00C82FDC" w:rsidRPr="00671D41" w:rsidRDefault="00C82FDC" w:rsidP="00B34104">
            <w:pPr>
              <w:jc w:val="center"/>
            </w:pPr>
            <w:r>
              <w:t>1</w:t>
            </w:r>
            <w:r w:rsidRPr="00671D41">
              <w:t>,0</w:t>
            </w:r>
          </w:p>
        </w:tc>
        <w:tc>
          <w:tcPr>
            <w:tcW w:w="1134" w:type="dxa"/>
            <w:tcBorders>
              <w:top w:val="single" w:sz="4" w:space="0" w:color="000000"/>
              <w:left w:val="single" w:sz="4" w:space="0" w:color="000000"/>
              <w:bottom w:val="single" w:sz="4" w:space="0" w:color="000000"/>
            </w:tcBorders>
            <w:shd w:val="clear" w:color="auto" w:fill="auto"/>
            <w:vAlign w:val="center"/>
          </w:tcPr>
          <w:p w:rsidR="00C82FDC" w:rsidRPr="00671D41" w:rsidRDefault="00C82FDC" w:rsidP="00B34104">
            <w:pPr>
              <w:jc w:val="center"/>
            </w:pPr>
            <w:r>
              <w:t>1</w:t>
            </w:r>
            <w:r w:rsidRPr="00671D41">
              <w:t>,0</w:t>
            </w:r>
          </w:p>
        </w:tc>
        <w:tc>
          <w:tcPr>
            <w:tcW w:w="1134" w:type="dxa"/>
            <w:tcBorders>
              <w:top w:val="single" w:sz="4" w:space="0" w:color="000000"/>
              <w:left w:val="single" w:sz="4" w:space="0" w:color="000000"/>
              <w:bottom w:val="single" w:sz="4" w:space="0" w:color="000000"/>
            </w:tcBorders>
            <w:shd w:val="clear" w:color="auto" w:fill="auto"/>
            <w:vAlign w:val="center"/>
          </w:tcPr>
          <w:p w:rsidR="00C82FDC" w:rsidRPr="00671D41" w:rsidRDefault="00C82FDC" w:rsidP="00B34104">
            <w:pPr>
              <w:jc w:val="center"/>
            </w:pPr>
            <w:r>
              <w:t>1</w:t>
            </w:r>
            <w:r w:rsidRPr="00671D41">
              <w:t>,0</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DC" w:rsidRPr="00671D41" w:rsidRDefault="00C82FDC" w:rsidP="00B34104">
            <w:pPr>
              <w:jc w:val="center"/>
            </w:pPr>
            <w:r>
              <w:t>1</w:t>
            </w:r>
            <w:r w:rsidRPr="00671D41">
              <w:t>,0</w:t>
            </w:r>
          </w:p>
        </w:tc>
      </w:tr>
      <w:tr w:rsidR="00C82FDC" w:rsidRPr="0060419F" w:rsidTr="004A1D66">
        <w:tc>
          <w:tcPr>
            <w:tcW w:w="3118" w:type="dxa"/>
            <w:shd w:val="clear" w:color="auto" w:fill="auto"/>
          </w:tcPr>
          <w:p w:rsidR="00C82FDC" w:rsidRPr="0060419F" w:rsidRDefault="00C82FDC" w:rsidP="00B34104">
            <w:pPr>
              <w:tabs>
                <w:tab w:val="left" w:pos="284"/>
              </w:tabs>
              <w:suppressAutoHyphens/>
              <w:rPr>
                <w:sz w:val="23"/>
                <w:szCs w:val="23"/>
              </w:rPr>
            </w:pPr>
            <w:r w:rsidRPr="0060419F">
              <w:rPr>
                <w:sz w:val="23"/>
                <w:szCs w:val="23"/>
              </w:rPr>
              <w:t>«</w:t>
            </w:r>
            <w:r w:rsidRPr="00195FC5">
              <w:rPr>
                <w:sz w:val="23"/>
                <w:szCs w:val="23"/>
              </w:rPr>
              <w:t xml:space="preserve">Формирование современной городской среды на территории </w:t>
            </w:r>
            <w:r>
              <w:rPr>
                <w:sz w:val="23"/>
                <w:szCs w:val="23"/>
              </w:rPr>
              <w:t>Ковалевского</w:t>
            </w:r>
            <w:r w:rsidRPr="00195FC5">
              <w:rPr>
                <w:sz w:val="23"/>
                <w:szCs w:val="23"/>
              </w:rPr>
              <w:t xml:space="preserve"> сельского поселения</w:t>
            </w:r>
            <w:r w:rsidRPr="0060419F">
              <w:rPr>
                <w:sz w:val="23"/>
                <w:szCs w:val="23"/>
              </w:rPr>
              <w:t xml:space="preserve">» </w:t>
            </w:r>
          </w:p>
        </w:tc>
        <w:tc>
          <w:tcPr>
            <w:tcW w:w="1134" w:type="dxa"/>
            <w:shd w:val="clear" w:color="auto" w:fill="auto"/>
          </w:tcPr>
          <w:p w:rsidR="00C82FDC" w:rsidRPr="00F16F80" w:rsidRDefault="00C82FDC" w:rsidP="00B34104">
            <w:pPr>
              <w:jc w:val="center"/>
              <w:rPr>
                <w:sz w:val="23"/>
                <w:szCs w:val="23"/>
              </w:rPr>
            </w:pPr>
            <w:r w:rsidRPr="00F16F80">
              <w:rPr>
                <w:sz w:val="23"/>
                <w:szCs w:val="23"/>
              </w:rPr>
              <w:t>10,0</w:t>
            </w:r>
          </w:p>
        </w:tc>
        <w:tc>
          <w:tcPr>
            <w:tcW w:w="1276" w:type="dxa"/>
            <w:shd w:val="clear" w:color="auto" w:fill="auto"/>
          </w:tcPr>
          <w:p w:rsidR="00C82FDC" w:rsidRPr="00F16F80" w:rsidRDefault="00C82FDC" w:rsidP="00B34104">
            <w:pPr>
              <w:jc w:val="center"/>
              <w:rPr>
                <w:sz w:val="23"/>
                <w:szCs w:val="23"/>
              </w:rPr>
            </w:pPr>
            <w:r w:rsidRPr="00F16F80">
              <w:rPr>
                <w:sz w:val="23"/>
                <w:szCs w:val="23"/>
              </w:rPr>
              <w:t>10,0</w:t>
            </w:r>
          </w:p>
        </w:tc>
        <w:tc>
          <w:tcPr>
            <w:tcW w:w="1134" w:type="dxa"/>
            <w:shd w:val="clear" w:color="auto" w:fill="auto"/>
            <w:vAlign w:val="center"/>
          </w:tcPr>
          <w:p w:rsidR="00C82FDC" w:rsidRPr="00671D41" w:rsidRDefault="00C82FDC" w:rsidP="00B34104">
            <w:pPr>
              <w:jc w:val="center"/>
            </w:pPr>
            <w:r>
              <w:t>0,0</w:t>
            </w:r>
          </w:p>
        </w:tc>
        <w:tc>
          <w:tcPr>
            <w:tcW w:w="1134" w:type="dxa"/>
            <w:shd w:val="clear" w:color="auto" w:fill="auto"/>
            <w:vAlign w:val="center"/>
          </w:tcPr>
          <w:p w:rsidR="00C82FDC" w:rsidRPr="00671D41" w:rsidRDefault="00C82FDC" w:rsidP="00B34104">
            <w:pPr>
              <w:jc w:val="center"/>
            </w:pPr>
            <w:r>
              <w:t>1</w:t>
            </w:r>
            <w:r w:rsidRPr="00671D41">
              <w:t>,0</w:t>
            </w:r>
          </w:p>
        </w:tc>
        <w:tc>
          <w:tcPr>
            <w:tcW w:w="1134" w:type="dxa"/>
            <w:shd w:val="clear" w:color="auto" w:fill="auto"/>
            <w:vAlign w:val="center"/>
          </w:tcPr>
          <w:p w:rsidR="00C82FDC" w:rsidRPr="00671D41" w:rsidRDefault="00C82FDC" w:rsidP="00B34104">
            <w:pPr>
              <w:jc w:val="center"/>
            </w:pPr>
            <w:r>
              <w:t>1</w:t>
            </w:r>
            <w:r w:rsidRPr="00671D41">
              <w:t>,0</w:t>
            </w:r>
          </w:p>
        </w:tc>
        <w:tc>
          <w:tcPr>
            <w:tcW w:w="1021" w:type="dxa"/>
            <w:shd w:val="clear" w:color="auto" w:fill="auto"/>
            <w:vAlign w:val="center"/>
          </w:tcPr>
          <w:p w:rsidR="00C82FDC" w:rsidRPr="00671D41" w:rsidRDefault="00C82FDC" w:rsidP="00B34104">
            <w:pPr>
              <w:jc w:val="center"/>
            </w:pPr>
            <w:r>
              <w:t>1</w:t>
            </w:r>
            <w:r w:rsidRPr="00671D41">
              <w:t>,0</w:t>
            </w:r>
          </w:p>
        </w:tc>
        <w:tc>
          <w:tcPr>
            <w:tcW w:w="1134" w:type="dxa"/>
            <w:shd w:val="clear" w:color="auto" w:fill="auto"/>
            <w:vAlign w:val="center"/>
          </w:tcPr>
          <w:p w:rsidR="00C82FDC" w:rsidRPr="00671D41" w:rsidRDefault="00C82FDC" w:rsidP="00B34104">
            <w:pPr>
              <w:jc w:val="center"/>
            </w:pPr>
            <w:r>
              <w:t>1</w:t>
            </w:r>
            <w:r w:rsidRPr="00671D41">
              <w:t>,0</w:t>
            </w:r>
          </w:p>
        </w:tc>
        <w:tc>
          <w:tcPr>
            <w:tcW w:w="1134" w:type="dxa"/>
            <w:shd w:val="clear" w:color="auto" w:fill="auto"/>
            <w:vAlign w:val="center"/>
          </w:tcPr>
          <w:p w:rsidR="00C82FDC" w:rsidRPr="00671D41" w:rsidRDefault="00C82FDC" w:rsidP="00B34104">
            <w:pPr>
              <w:jc w:val="center"/>
            </w:pPr>
            <w:r>
              <w:t>1</w:t>
            </w:r>
            <w:r w:rsidRPr="00671D41">
              <w:t>,0</w:t>
            </w:r>
          </w:p>
        </w:tc>
        <w:tc>
          <w:tcPr>
            <w:tcW w:w="1134" w:type="dxa"/>
            <w:shd w:val="clear" w:color="auto" w:fill="auto"/>
            <w:vAlign w:val="center"/>
          </w:tcPr>
          <w:p w:rsidR="00C82FDC" w:rsidRPr="00671D41" w:rsidRDefault="00C82FDC" w:rsidP="00B34104">
            <w:pPr>
              <w:jc w:val="center"/>
            </w:pPr>
            <w:r>
              <w:t>1</w:t>
            </w:r>
            <w:r w:rsidRPr="00671D41">
              <w:t>,0</w:t>
            </w:r>
          </w:p>
        </w:tc>
        <w:tc>
          <w:tcPr>
            <w:tcW w:w="1134" w:type="dxa"/>
            <w:shd w:val="clear" w:color="auto" w:fill="auto"/>
            <w:vAlign w:val="center"/>
          </w:tcPr>
          <w:p w:rsidR="00C82FDC" w:rsidRPr="00671D41" w:rsidRDefault="00C82FDC" w:rsidP="00B34104">
            <w:pPr>
              <w:jc w:val="center"/>
            </w:pPr>
            <w:r>
              <w:t>1</w:t>
            </w:r>
            <w:r w:rsidRPr="00671D41">
              <w:t>,0</w:t>
            </w:r>
          </w:p>
        </w:tc>
        <w:tc>
          <w:tcPr>
            <w:tcW w:w="1105" w:type="dxa"/>
            <w:shd w:val="clear" w:color="auto" w:fill="auto"/>
            <w:vAlign w:val="center"/>
          </w:tcPr>
          <w:p w:rsidR="00C82FDC" w:rsidRPr="00671D41" w:rsidRDefault="00C82FDC" w:rsidP="00B34104">
            <w:pPr>
              <w:jc w:val="center"/>
            </w:pPr>
            <w:r>
              <w:t>1</w:t>
            </w:r>
            <w:r w:rsidRPr="00671D41">
              <w:t>,0</w:t>
            </w:r>
          </w:p>
        </w:tc>
      </w:tr>
      <w:tr w:rsidR="00784B84" w:rsidRPr="0060419F" w:rsidTr="008329B3">
        <w:tc>
          <w:tcPr>
            <w:tcW w:w="3118" w:type="dxa"/>
            <w:shd w:val="clear" w:color="auto" w:fill="auto"/>
          </w:tcPr>
          <w:p w:rsidR="00784B84" w:rsidRPr="0060419F" w:rsidRDefault="00784B84" w:rsidP="00B34104">
            <w:pPr>
              <w:tabs>
                <w:tab w:val="left" w:pos="284"/>
              </w:tabs>
              <w:suppressAutoHyphens/>
              <w:jc w:val="both"/>
              <w:rPr>
                <w:sz w:val="23"/>
                <w:szCs w:val="23"/>
              </w:rPr>
            </w:pPr>
            <w:r w:rsidRPr="0060419F">
              <w:rPr>
                <w:sz w:val="23"/>
                <w:szCs w:val="23"/>
              </w:rPr>
              <w:t>Итого:</w:t>
            </w:r>
          </w:p>
        </w:tc>
        <w:tc>
          <w:tcPr>
            <w:tcW w:w="1134" w:type="dxa"/>
            <w:shd w:val="clear" w:color="auto" w:fill="auto"/>
            <w:vAlign w:val="bottom"/>
          </w:tcPr>
          <w:p w:rsidR="00784B84" w:rsidRDefault="00784B84" w:rsidP="00B34104">
            <w:pPr>
              <w:jc w:val="right"/>
              <w:rPr>
                <w:rFonts w:ascii="Calibri" w:hAnsi="Calibri" w:cs="Calibri"/>
                <w:color w:val="000000"/>
                <w:sz w:val="22"/>
                <w:szCs w:val="22"/>
              </w:rPr>
            </w:pPr>
            <w:r>
              <w:rPr>
                <w:rFonts w:ascii="Calibri" w:hAnsi="Calibri" w:cs="Calibri"/>
                <w:color w:val="000000"/>
                <w:sz w:val="22"/>
                <w:szCs w:val="22"/>
              </w:rPr>
              <w:t>16881,0</w:t>
            </w:r>
          </w:p>
        </w:tc>
        <w:tc>
          <w:tcPr>
            <w:tcW w:w="1276" w:type="dxa"/>
            <w:shd w:val="clear" w:color="auto" w:fill="auto"/>
            <w:vAlign w:val="bottom"/>
          </w:tcPr>
          <w:p w:rsidR="00784B84" w:rsidRDefault="00784B84" w:rsidP="00B34104">
            <w:pPr>
              <w:jc w:val="right"/>
              <w:rPr>
                <w:rFonts w:ascii="Calibri" w:hAnsi="Calibri" w:cs="Calibri"/>
                <w:color w:val="000000"/>
                <w:sz w:val="22"/>
                <w:szCs w:val="22"/>
              </w:rPr>
            </w:pPr>
            <w:r>
              <w:rPr>
                <w:rFonts w:ascii="Calibri" w:hAnsi="Calibri" w:cs="Calibri"/>
                <w:color w:val="000000"/>
                <w:sz w:val="22"/>
                <w:szCs w:val="22"/>
              </w:rPr>
              <w:t>11491,5</w:t>
            </w:r>
          </w:p>
        </w:tc>
        <w:tc>
          <w:tcPr>
            <w:tcW w:w="1134" w:type="dxa"/>
            <w:shd w:val="clear" w:color="auto" w:fill="auto"/>
            <w:vAlign w:val="bottom"/>
          </w:tcPr>
          <w:p w:rsidR="00784B84" w:rsidRDefault="00784B84">
            <w:pPr>
              <w:jc w:val="right"/>
              <w:rPr>
                <w:rFonts w:ascii="Calibri" w:hAnsi="Calibri"/>
                <w:color w:val="000000"/>
                <w:sz w:val="22"/>
                <w:szCs w:val="22"/>
              </w:rPr>
            </w:pPr>
            <w:r>
              <w:rPr>
                <w:rFonts w:ascii="Calibri" w:hAnsi="Calibri" w:cs="Calibri"/>
                <w:color w:val="000000"/>
                <w:sz w:val="22"/>
                <w:szCs w:val="22"/>
              </w:rPr>
              <w:t>35696,8</w:t>
            </w:r>
          </w:p>
        </w:tc>
        <w:tc>
          <w:tcPr>
            <w:tcW w:w="1134" w:type="dxa"/>
            <w:shd w:val="clear" w:color="auto" w:fill="auto"/>
            <w:vAlign w:val="bottom"/>
          </w:tcPr>
          <w:p w:rsidR="00784B84" w:rsidRDefault="00784B84">
            <w:pPr>
              <w:jc w:val="right"/>
              <w:rPr>
                <w:rFonts w:ascii="Calibri" w:hAnsi="Calibri"/>
                <w:color w:val="000000"/>
                <w:sz w:val="22"/>
                <w:szCs w:val="22"/>
              </w:rPr>
            </w:pPr>
            <w:r>
              <w:rPr>
                <w:rFonts w:ascii="Calibri" w:hAnsi="Calibri" w:cs="Calibri"/>
                <w:color w:val="000000"/>
                <w:sz w:val="22"/>
                <w:szCs w:val="22"/>
              </w:rPr>
              <w:t>46143,2</w:t>
            </w:r>
          </w:p>
        </w:tc>
        <w:tc>
          <w:tcPr>
            <w:tcW w:w="1134" w:type="dxa"/>
            <w:shd w:val="clear" w:color="auto" w:fill="auto"/>
            <w:vAlign w:val="bottom"/>
          </w:tcPr>
          <w:p w:rsidR="00784B84" w:rsidRDefault="00784B84">
            <w:pPr>
              <w:jc w:val="right"/>
              <w:rPr>
                <w:rFonts w:ascii="Calibri" w:hAnsi="Calibri"/>
                <w:color w:val="000000"/>
                <w:sz w:val="22"/>
                <w:szCs w:val="22"/>
              </w:rPr>
            </w:pPr>
            <w:r>
              <w:rPr>
                <w:rFonts w:ascii="Calibri" w:hAnsi="Calibri" w:cs="Calibri"/>
                <w:color w:val="000000"/>
                <w:sz w:val="22"/>
                <w:szCs w:val="22"/>
              </w:rPr>
              <w:t>9869,7</w:t>
            </w:r>
          </w:p>
        </w:tc>
        <w:tc>
          <w:tcPr>
            <w:tcW w:w="1021" w:type="dxa"/>
            <w:shd w:val="clear" w:color="auto" w:fill="auto"/>
            <w:vAlign w:val="bottom"/>
          </w:tcPr>
          <w:p w:rsidR="00784B84" w:rsidRDefault="00784B84">
            <w:pPr>
              <w:jc w:val="right"/>
              <w:rPr>
                <w:rFonts w:ascii="Calibri" w:hAnsi="Calibri"/>
                <w:color w:val="000000"/>
                <w:sz w:val="22"/>
                <w:szCs w:val="22"/>
              </w:rPr>
            </w:pPr>
            <w:r>
              <w:rPr>
                <w:rFonts w:ascii="Calibri" w:hAnsi="Calibri" w:cs="Calibri"/>
                <w:color w:val="000000"/>
                <w:sz w:val="22"/>
                <w:szCs w:val="22"/>
              </w:rPr>
              <w:t>9586,1</w:t>
            </w:r>
          </w:p>
        </w:tc>
        <w:tc>
          <w:tcPr>
            <w:tcW w:w="1134" w:type="dxa"/>
            <w:shd w:val="clear" w:color="auto" w:fill="auto"/>
            <w:vAlign w:val="bottom"/>
          </w:tcPr>
          <w:p w:rsidR="00784B84" w:rsidRDefault="00784B84">
            <w:pPr>
              <w:jc w:val="right"/>
              <w:rPr>
                <w:rFonts w:ascii="Calibri" w:hAnsi="Calibri"/>
                <w:color w:val="000000"/>
                <w:sz w:val="22"/>
                <w:szCs w:val="22"/>
              </w:rPr>
            </w:pPr>
            <w:r>
              <w:rPr>
                <w:rFonts w:ascii="Calibri" w:hAnsi="Calibri" w:cs="Calibri"/>
                <w:color w:val="000000"/>
                <w:sz w:val="22"/>
                <w:szCs w:val="22"/>
              </w:rPr>
              <w:t>9586,1</w:t>
            </w:r>
          </w:p>
        </w:tc>
        <w:tc>
          <w:tcPr>
            <w:tcW w:w="1134" w:type="dxa"/>
            <w:shd w:val="clear" w:color="auto" w:fill="auto"/>
            <w:vAlign w:val="bottom"/>
          </w:tcPr>
          <w:p w:rsidR="00784B84" w:rsidRDefault="00784B84">
            <w:pPr>
              <w:jc w:val="right"/>
              <w:rPr>
                <w:rFonts w:ascii="Calibri" w:hAnsi="Calibri"/>
                <w:color w:val="000000"/>
                <w:sz w:val="22"/>
                <w:szCs w:val="22"/>
              </w:rPr>
            </w:pPr>
            <w:r>
              <w:rPr>
                <w:rFonts w:ascii="Calibri" w:hAnsi="Calibri" w:cs="Calibri"/>
                <w:color w:val="000000"/>
                <w:sz w:val="22"/>
                <w:szCs w:val="22"/>
              </w:rPr>
              <w:t>9586,1</w:t>
            </w:r>
          </w:p>
        </w:tc>
        <w:tc>
          <w:tcPr>
            <w:tcW w:w="1134" w:type="dxa"/>
            <w:shd w:val="clear" w:color="auto" w:fill="auto"/>
            <w:vAlign w:val="bottom"/>
          </w:tcPr>
          <w:p w:rsidR="00784B84" w:rsidRDefault="00784B84">
            <w:pPr>
              <w:jc w:val="right"/>
              <w:rPr>
                <w:rFonts w:ascii="Calibri" w:hAnsi="Calibri"/>
                <w:color w:val="000000"/>
                <w:sz w:val="22"/>
                <w:szCs w:val="22"/>
              </w:rPr>
            </w:pPr>
            <w:r>
              <w:rPr>
                <w:rFonts w:ascii="Calibri" w:hAnsi="Calibri" w:cs="Calibri"/>
                <w:color w:val="000000"/>
                <w:sz w:val="22"/>
                <w:szCs w:val="22"/>
              </w:rPr>
              <w:t>9586,1</w:t>
            </w:r>
          </w:p>
        </w:tc>
        <w:tc>
          <w:tcPr>
            <w:tcW w:w="1134" w:type="dxa"/>
            <w:shd w:val="clear" w:color="auto" w:fill="auto"/>
            <w:vAlign w:val="bottom"/>
          </w:tcPr>
          <w:p w:rsidR="00784B84" w:rsidRDefault="00784B84">
            <w:pPr>
              <w:jc w:val="right"/>
              <w:rPr>
                <w:rFonts w:ascii="Calibri" w:hAnsi="Calibri"/>
                <w:color w:val="000000"/>
                <w:sz w:val="22"/>
                <w:szCs w:val="22"/>
              </w:rPr>
            </w:pPr>
            <w:r>
              <w:rPr>
                <w:rFonts w:ascii="Calibri" w:hAnsi="Calibri" w:cs="Calibri"/>
                <w:color w:val="000000"/>
                <w:sz w:val="22"/>
                <w:szCs w:val="22"/>
              </w:rPr>
              <w:t>9586,1</w:t>
            </w:r>
          </w:p>
        </w:tc>
        <w:tc>
          <w:tcPr>
            <w:tcW w:w="1105" w:type="dxa"/>
            <w:shd w:val="clear" w:color="auto" w:fill="auto"/>
            <w:vAlign w:val="bottom"/>
          </w:tcPr>
          <w:p w:rsidR="00784B84" w:rsidRDefault="00784B84">
            <w:pPr>
              <w:jc w:val="right"/>
              <w:rPr>
                <w:rFonts w:ascii="Calibri" w:hAnsi="Calibri"/>
                <w:color w:val="000000"/>
                <w:sz w:val="22"/>
                <w:szCs w:val="22"/>
              </w:rPr>
            </w:pPr>
            <w:r>
              <w:rPr>
                <w:rFonts w:ascii="Calibri" w:hAnsi="Calibri" w:cs="Calibri"/>
                <w:color w:val="000000"/>
                <w:sz w:val="22"/>
                <w:szCs w:val="22"/>
              </w:rPr>
              <w:t>9586,1</w:t>
            </w:r>
          </w:p>
        </w:tc>
      </w:tr>
    </w:tbl>
    <w:p w:rsidR="000E3007" w:rsidRDefault="000E3007" w:rsidP="0060419F">
      <w:pPr>
        <w:tabs>
          <w:tab w:val="left" w:pos="284"/>
        </w:tabs>
        <w:suppressAutoHyphens/>
        <w:ind w:firstLine="709"/>
        <w:jc w:val="both"/>
      </w:pPr>
    </w:p>
    <w:p w:rsidR="0060419F" w:rsidRPr="000E15FC" w:rsidRDefault="0060419F" w:rsidP="0060419F">
      <w:pPr>
        <w:tabs>
          <w:tab w:val="left" w:pos="284"/>
        </w:tabs>
        <w:suppressAutoHyphens/>
        <w:ind w:firstLine="709"/>
        <w:jc w:val="both"/>
      </w:pPr>
      <w:r w:rsidRPr="000E15FC">
        <w:t xml:space="preserve">&lt;1&gt; Плановые бюджетные ассигнования, предусмотренные за счет средств бюджета </w:t>
      </w:r>
      <w:r w:rsidR="00195FC5" w:rsidRPr="000E15FC">
        <w:t>поселения</w:t>
      </w:r>
      <w:r w:rsidRPr="000E15FC">
        <w:t xml:space="preserve"> и безвозмездных поступлений в бюджет </w:t>
      </w:r>
      <w:r w:rsidR="00195FC5" w:rsidRPr="000E15FC">
        <w:t>поселения</w:t>
      </w:r>
      <w:r w:rsidRPr="000E15FC">
        <w:t>.</w:t>
      </w:r>
    </w:p>
    <w:p w:rsidR="0060419F" w:rsidRPr="000E15FC" w:rsidRDefault="0060419F" w:rsidP="0060419F">
      <w:pPr>
        <w:tabs>
          <w:tab w:val="left" w:pos="284"/>
        </w:tabs>
        <w:suppressAutoHyphens/>
        <w:ind w:firstLine="709"/>
        <w:jc w:val="both"/>
      </w:pPr>
      <w:r w:rsidRPr="000E15FC">
        <w:t xml:space="preserve">&lt;2&gt; Объем бюджетных ассигнований соответствует решению Собрания депутатов </w:t>
      </w:r>
      <w:r w:rsidR="00662443">
        <w:t>Ковалевского</w:t>
      </w:r>
      <w:r w:rsidR="00E532ED" w:rsidRPr="000E15FC">
        <w:t xml:space="preserve"> сельского поселения</w:t>
      </w:r>
      <w:r w:rsidRPr="000E15FC">
        <w:t xml:space="preserve"> от 2</w:t>
      </w:r>
      <w:r w:rsidR="00195FC5" w:rsidRPr="000E15FC">
        <w:t>4</w:t>
      </w:r>
      <w:r w:rsidRPr="000E15FC">
        <w:t xml:space="preserve">.12.2019 № </w:t>
      </w:r>
      <w:r w:rsidR="00195FC5" w:rsidRPr="000E15FC">
        <w:t>125</w:t>
      </w:r>
      <w:r w:rsidRPr="000E15FC">
        <w:t xml:space="preserve"> «О бюджете </w:t>
      </w:r>
      <w:r w:rsidR="00662443">
        <w:t>Ковалевского</w:t>
      </w:r>
      <w:r w:rsidR="00195FC5" w:rsidRPr="000E15FC">
        <w:t xml:space="preserve"> сельского поселения </w:t>
      </w:r>
      <w:r w:rsidRPr="000E15FC">
        <w:t>Красносулинского района на 2020 год и на плановый период 2021 и 2022 годов» по состоянию на 01.01.202</w:t>
      </w:r>
      <w:r w:rsidR="005D2A95">
        <w:t>0</w:t>
      </w:r>
      <w:r w:rsidRPr="000E15FC">
        <w:t>.</w:t>
      </w:r>
    </w:p>
    <w:p w:rsidR="002740A1" w:rsidRDefault="009F1ABB" w:rsidP="0060419F">
      <w:pPr>
        <w:tabs>
          <w:tab w:val="left" w:pos="284"/>
        </w:tabs>
        <w:suppressAutoHyphens/>
        <w:ind w:firstLine="709"/>
        <w:jc w:val="both"/>
      </w:pPr>
      <w:r w:rsidRPr="000E15FC">
        <w:t xml:space="preserve">&lt;3&gt; Объем бюджетных ассигнований соответствует решению Собрания депутатов </w:t>
      </w:r>
      <w:r w:rsidR="00662443">
        <w:t>Ковалевского</w:t>
      </w:r>
      <w:r w:rsidRPr="000E15FC">
        <w:t xml:space="preserve"> сельского поселения от 2</w:t>
      </w:r>
      <w:r w:rsidR="004308AD">
        <w:t>5</w:t>
      </w:r>
      <w:r w:rsidRPr="000E15FC">
        <w:t>.12.20</w:t>
      </w:r>
      <w:r w:rsidR="004308AD">
        <w:t>20</w:t>
      </w:r>
      <w:r w:rsidRPr="000E15FC">
        <w:t xml:space="preserve"> № 1</w:t>
      </w:r>
      <w:r w:rsidR="004308AD">
        <w:t>56</w:t>
      </w:r>
      <w:r w:rsidRPr="000E15FC">
        <w:t xml:space="preserve"> «О бюджете </w:t>
      </w:r>
      <w:r w:rsidR="00662443">
        <w:t>Ковалевского</w:t>
      </w:r>
      <w:r w:rsidRPr="000E15FC">
        <w:t xml:space="preserve"> сельского поселения Красносулинского района на 202</w:t>
      </w:r>
      <w:r w:rsidR="004308AD">
        <w:t>1</w:t>
      </w:r>
      <w:r w:rsidRPr="000E15FC">
        <w:t xml:space="preserve"> год и на плановый период 202</w:t>
      </w:r>
      <w:r w:rsidR="004308AD">
        <w:t>2</w:t>
      </w:r>
      <w:r w:rsidRPr="000E15FC">
        <w:t xml:space="preserve"> и 202</w:t>
      </w:r>
      <w:r w:rsidR="004308AD">
        <w:t>3</w:t>
      </w:r>
      <w:r w:rsidRPr="000E15FC">
        <w:t xml:space="preserve"> годов» по состоянию на 01.01.202</w:t>
      </w:r>
      <w:r w:rsidR="005D2A95">
        <w:t>1</w:t>
      </w:r>
      <w:r w:rsidRPr="000E15FC">
        <w:t>.</w:t>
      </w:r>
    </w:p>
    <w:p w:rsidR="00D65309" w:rsidRDefault="00D65309" w:rsidP="00D65309">
      <w:pPr>
        <w:tabs>
          <w:tab w:val="left" w:pos="284"/>
        </w:tabs>
        <w:suppressAutoHyphens/>
        <w:ind w:firstLine="709"/>
        <w:jc w:val="both"/>
      </w:pPr>
      <w:r w:rsidRPr="000E15FC">
        <w:t>&lt;</w:t>
      </w:r>
      <w:r>
        <w:t>4</w:t>
      </w:r>
      <w:r w:rsidRPr="000E15FC">
        <w:t xml:space="preserve">&gt; Объем бюджетных ассигнований соответствует решению Собрания депутатов </w:t>
      </w:r>
      <w:r w:rsidR="00662443">
        <w:t>Ковалевского</w:t>
      </w:r>
      <w:r w:rsidRPr="000E15FC">
        <w:t xml:space="preserve"> сельского поселения от </w:t>
      </w:r>
      <w:r w:rsidR="00784B84" w:rsidRPr="00784B84">
        <w:t xml:space="preserve"> 24.12.2021 № 17 «О бюджете Ковалевского сельского поселения Красносулинского района на 2022 год и на плановый период 2023 и 2024 годов»</w:t>
      </w:r>
      <w:r w:rsidR="005D2A95" w:rsidRPr="005D2A95">
        <w:t xml:space="preserve"> </w:t>
      </w:r>
      <w:r w:rsidR="005D2A95">
        <w:t>по состоянию на 01.01.2022</w:t>
      </w:r>
      <w:r w:rsidRPr="000E15FC">
        <w:t>.</w:t>
      </w:r>
    </w:p>
    <w:p w:rsidR="00624CFC" w:rsidRDefault="00624CFC" w:rsidP="00D65309">
      <w:pPr>
        <w:tabs>
          <w:tab w:val="left" w:pos="284"/>
        </w:tabs>
        <w:suppressAutoHyphens/>
        <w:ind w:firstLine="709"/>
        <w:jc w:val="both"/>
      </w:pPr>
      <w:r w:rsidRPr="00624CFC">
        <w:lastRenderedPageBreak/>
        <w:t>&lt;</w:t>
      </w:r>
      <w:r>
        <w:t>5</w:t>
      </w:r>
      <w:r w:rsidRPr="00624CFC">
        <w:t xml:space="preserve">&gt; Объем бюджетных ассигнований соответствует решению Собрания депутатов </w:t>
      </w:r>
      <w:r w:rsidR="00662443">
        <w:t>Ковалевского</w:t>
      </w:r>
      <w:r w:rsidRPr="00624CFC">
        <w:t xml:space="preserve"> сельского поселения </w:t>
      </w:r>
      <w:r w:rsidR="00784B84" w:rsidRPr="00784B84">
        <w:t>от 26.12.2022 № 55 «О бюджете Ковалевского сельского поселения Красносулинского района на 2023 год и на плановый период 2024 и 2025 годов»</w:t>
      </w:r>
      <w:r w:rsidRPr="00624CFC">
        <w:t xml:space="preserve"> по состоянию на 01.01.202</w:t>
      </w:r>
      <w:r w:rsidR="004B4084">
        <w:t>3</w:t>
      </w:r>
      <w:r w:rsidRPr="00624CFC">
        <w:t>.</w:t>
      </w:r>
    </w:p>
    <w:p w:rsidR="0060419F" w:rsidRPr="000E15FC" w:rsidRDefault="0060419F" w:rsidP="0060419F">
      <w:pPr>
        <w:tabs>
          <w:tab w:val="left" w:pos="284"/>
        </w:tabs>
        <w:suppressAutoHyphens/>
        <w:ind w:firstLine="709"/>
        <w:jc w:val="both"/>
      </w:pPr>
      <w:r w:rsidRPr="000E15FC">
        <w:t>&lt;</w:t>
      </w:r>
      <w:r w:rsidR="00624CFC">
        <w:t>6</w:t>
      </w:r>
      <w:r w:rsidRPr="000E15FC">
        <w:t xml:space="preserve">&gt; Объем бюджетных ассигнований соответствует постановлениям Администрации </w:t>
      </w:r>
      <w:r w:rsidR="00662443">
        <w:t>Ковалевского</w:t>
      </w:r>
      <w:r w:rsidR="00195FC5" w:rsidRPr="000E15FC">
        <w:t xml:space="preserve"> сельского поселения</w:t>
      </w:r>
      <w:r w:rsidRPr="000E15FC">
        <w:t xml:space="preserve"> об утверждении муниципальных программ </w:t>
      </w:r>
      <w:r w:rsidR="00662443">
        <w:t>Ковалевского</w:t>
      </w:r>
      <w:r w:rsidR="00195FC5" w:rsidRPr="000E15FC">
        <w:t xml:space="preserve"> сельского поселения</w:t>
      </w:r>
      <w:r w:rsidR="002740A1" w:rsidRPr="000E15FC">
        <w:t xml:space="preserve"> по состоянию на 01.01.202</w:t>
      </w:r>
      <w:r w:rsidR="004B4084">
        <w:t>3</w:t>
      </w:r>
      <w:r w:rsidRPr="000E15FC">
        <w:t>.</w:t>
      </w:r>
    </w:p>
    <w:p w:rsidR="00283A65" w:rsidRPr="000E15FC" w:rsidRDefault="0060419F" w:rsidP="0060419F">
      <w:pPr>
        <w:autoSpaceDE w:val="0"/>
        <w:autoSpaceDN w:val="0"/>
        <w:adjustRightInd w:val="0"/>
        <w:ind w:firstLine="709"/>
        <w:jc w:val="both"/>
        <w:rPr>
          <w:kern w:val="2"/>
        </w:rPr>
      </w:pPr>
      <w:r w:rsidRPr="000E15FC">
        <w:rPr>
          <w:kern w:val="2"/>
        </w:rPr>
        <w:t>Примечание.</w:t>
      </w:r>
    </w:p>
    <w:p w:rsidR="0060419F" w:rsidRPr="000E15FC" w:rsidRDefault="0060419F" w:rsidP="0060419F">
      <w:pPr>
        <w:autoSpaceDE w:val="0"/>
        <w:autoSpaceDN w:val="0"/>
        <w:adjustRightInd w:val="0"/>
        <w:ind w:firstLine="709"/>
        <w:jc w:val="both"/>
        <w:rPr>
          <w:kern w:val="2"/>
        </w:rPr>
      </w:pPr>
      <w:r w:rsidRPr="000E15FC">
        <w:t xml:space="preserve">Муниципальная программа </w:t>
      </w:r>
      <w:r w:rsidR="00662443">
        <w:t>Ковалевского</w:t>
      </w:r>
      <w:r w:rsidR="00195FC5" w:rsidRPr="000E15FC">
        <w:t xml:space="preserve"> сельского поселения</w:t>
      </w:r>
      <w:r w:rsidRPr="000E15FC">
        <w:t xml:space="preserve"> «</w:t>
      </w:r>
      <w:r w:rsidR="00195FC5" w:rsidRPr="000E15FC">
        <w:t xml:space="preserve">Формирование современной городской среды на территории </w:t>
      </w:r>
      <w:r w:rsidR="00662443">
        <w:t>Ковалевского</w:t>
      </w:r>
      <w:r w:rsidR="00195FC5" w:rsidRPr="000E15FC">
        <w:t xml:space="preserve"> сельского поселения</w:t>
      </w:r>
      <w:r w:rsidRPr="000E15FC">
        <w:rPr>
          <w:kern w:val="2"/>
        </w:rPr>
        <w:t>» реализуется с 2018 по 2022 год.</w:t>
      </w:r>
    </w:p>
    <w:p w:rsidR="004717C0" w:rsidRDefault="00D37ABC" w:rsidP="004717C0">
      <w:pPr>
        <w:tabs>
          <w:tab w:val="left" w:pos="284"/>
        </w:tabs>
        <w:suppressAutoHyphens/>
        <w:ind w:firstLine="709"/>
        <w:rPr>
          <w:kern w:val="2"/>
          <w:sz w:val="22"/>
          <w:szCs w:val="22"/>
        </w:rPr>
        <w:sectPr w:rsidR="004717C0" w:rsidSect="000E15FC">
          <w:pgSz w:w="16834" w:h="11909" w:orient="landscape" w:code="9"/>
          <w:pgMar w:top="284" w:right="709" w:bottom="568" w:left="426" w:header="709" w:footer="204" w:gutter="0"/>
          <w:cols w:space="720"/>
          <w:noEndnote/>
          <w:titlePg/>
          <w:docGrid w:linePitch="360"/>
        </w:sectPr>
      </w:pPr>
      <w:r w:rsidRPr="000E15FC">
        <w:rPr>
          <w:kern w:val="2"/>
        </w:rPr>
        <w:t>х</w:t>
      </w:r>
      <w:r w:rsidR="0060419F" w:rsidRPr="000E15FC">
        <w:rPr>
          <w:kern w:val="2"/>
        </w:rPr>
        <w:t xml:space="preserve"> – не подлежит заполнению</w:t>
      </w:r>
      <w:r w:rsidR="004717C0" w:rsidRPr="000E15FC">
        <w:rPr>
          <w:kern w:val="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662443" w:rsidP="00FE7A9D">
      <w:pPr>
        <w:widowControl w:val="0"/>
        <w:autoSpaceDE w:val="0"/>
        <w:autoSpaceDN w:val="0"/>
        <w:adjustRightInd w:val="0"/>
        <w:ind w:firstLine="567"/>
        <w:jc w:val="center"/>
        <w:rPr>
          <w:b/>
          <w:sz w:val="24"/>
          <w:szCs w:val="24"/>
        </w:rPr>
      </w:pPr>
      <w:r>
        <w:rPr>
          <w:b/>
          <w:sz w:val="24"/>
          <w:szCs w:val="24"/>
        </w:rPr>
        <w:t>Ковалевского</w:t>
      </w:r>
      <w:r w:rsidR="00FE7A9D" w:rsidRPr="006A30BD">
        <w:rPr>
          <w:b/>
          <w:sz w:val="24"/>
          <w:szCs w:val="24"/>
        </w:rPr>
        <w:t xml:space="preserve"> сельского поселения на период 2020-2030 годов</w:t>
      </w:r>
    </w:p>
    <w:p w:rsidR="0060419F" w:rsidRPr="006A30BD" w:rsidRDefault="0060419F" w:rsidP="00F34D0C">
      <w:pPr>
        <w:jc w:val="center"/>
        <w:rPr>
          <w:b/>
          <w:sz w:val="24"/>
          <w:szCs w:val="24"/>
        </w:rPr>
      </w:pPr>
    </w:p>
    <w:p w:rsidR="00825403" w:rsidRPr="006A30BD" w:rsidRDefault="00825403" w:rsidP="00825403">
      <w:pPr>
        <w:ind w:firstLine="709"/>
        <w:jc w:val="both"/>
        <w:rPr>
          <w:sz w:val="24"/>
          <w:szCs w:val="24"/>
        </w:rPr>
      </w:pPr>
      <w:r w:rsidRPr="006A30BD">
        <w:rPr>
          <w:sz w:val="24"/>
          <w:szCs w:val="24"/>
        </w:rPr>
        <w:t xml:space="preserve">Бюджетный прогноз </w:t>
      </w:r>
      <w:r w:rsidR="00662443">
        <w:rPr>
          <w:sz w:val="24"/>
          <w:szCs w:val="24"/>
        </w:rPr>
        <w:t>Ковалевского</w:t>
      </w:r>
      <w:r w:rsidRPr="006A30BD">
        <w:rPr>
          <w:sz w:val="24"/>
          <w:szCs w:val="24"/>
        </w:rPr>
        <w:t xml:space="preserve"> сельского поселения на период 2020-2030 годов разработан на основе прогноза социально-экономического развития </w:t>
      </w:r>
      <w:r w:rsidR="00662443">
        <w:rPr>
          <w:sz w:val="24"/>
          <w:szCs w:val="24"/>
        </w:rPr>
        <w:t>Ковалевского</w:t>
      </w:r>
      <w:r w:rsidRPr="006A30BD">
        <w:rPr>
          <w:sz w:val="24"/>
          <w:szCs w:val="24"/>
        </w:rPr>
        <w:t xml:space="preserve"> сельского поселения.</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662443">
        <w:rPr>
          <w:sz w:val="24"/>
          <w:szCs w:val="24"/>
        </w:rPr>
        <w:t>Ковалевского</w:t>
      </w:r>
      <w:r w:rsidR="000043AB" w:rsidRPr="006A30BD">
        <w:rPr>
          <w:sz w:val="24"/>
          <w:szCs w:val="24"/>
        </w:rPr>
        <w:t xml:space="preserve">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662443">
        <w:rPr>
          <w:sz w:val="24"/>
          <w:szCs w:val="24"/>
        </w:rPr>
        <w:t>Ковалевского</w:t>
      </w:r>
      <w:r w:rsidR="000043AB" w:rsidRPr="006A30BD">
        <w:rPr>
          <w:sz w:val="24"/>
          <w:szCs w:val="24"/>
        </w:rPr>
        <w:t xml:space="preserve">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662443">
        <w:rPr>
          <w:sz w:val="24"/>
          <w:szCs w:val="24"/>
        </w:rPr>
        <w:t>Ковалевского</w:t>
      </w:r>
      <w:r w:rsidR="000043AB" w:rsidRPr="006A30BD">
        <w:rPr>
          <w:sz w:val="24"/>
          <w:szCs w:val="24"/>
        </w:rPr>
        <w:t xml:space="preserve">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117229" w:rsidRPr="00117229" w:rsidRDefault="00117229" w:rsidP="00117229">
      <w:pPr>
        <w:ind w:firstLine="709"/>
        <w:jc w:val="both"/>
        <w:rPr>
          <w:sz w:val="24"/>
          <w:szCs w:val="24"/>
        </w:rPr>
      </w:pPr>
      <w:r w:rsidRPr="00117229">
        <w:rPr>
          <w:sz w:val="24"/>
          <w:szCs w:val="24"/>
        </w:rPr>
        <w:t>За период 2010-2012 годов динамика налоговых и неналоговых доходов наглядно демонстрирует ежегодное увеличение доходной части бюджета Ковалевского сельского поселения с ростом на 24  процента к фактическим поступлениям 2010 года.</w:t>
      </w:r>
    </w:p>
    <w:p w:rsidR="00117229" w:rsidRPr="00117229" w:rsidRDefault="00117229" w:rsidP="00117229">
      <w:pPr>
        <w:ind w:firstLine="709"/>
        <w:jc w:val="both"/>
        <w:rPr>
          <w:sz w:val="24"/>
          <w:szCs w:val="24"/>
        </w:rPr>
      </w:pPr>
      <w:r w:rsidRPr="00117229">
        <w:rPr>
          <w:sz w:val="24"/>
          <w:szCs w:val="24"/>
        </w:rPr>
        <w:t xml:space="preserve">За период 2013-2015 годов наблюдается повышение поступлений налоговых и неналоговых доходов. В 2013 году на два процента больше, чем в 2012 году. В 2014 году увеличение на 97,5 процентов обусловлено продажей земельного участка, в дальнейшем  (с 1.01.2015)  доходы от продажи земли стали поступать в бюджет района. </w:t>
      </w:r>
    </w:p>
    <w:p w:rsidR="00117229" w:rsidRPr="00117229" w:rsidRDefault="00117229" w:rsidP="00117229">
      <w:pPr>
        <w:ind w:firstLine="709"/>
        <w:jc w:val="both"/>
        <w:rPr>
          <w:sz w:val="24"/>
          <w:szCs w:val="24"/>
        </w:rPr>
      </w:pPr>
      <w:r w:rsidRPr="00117229">
        <w:rPr>
          <w:sz w:val="24"/>
          <w:szCs w:val="24"/>
        </w:rPr>
        <w:t>За период 2017 – 2018 годов наблюдается увеличение поступлений налоговых и неналоговых доходов Ковалевского сельского поселения на 3,4 процента. В 2019 году наблюдается снижение собственных доходов на 9,9 процентов к фактическим поступлениям 2018 года.</w:t>
      </w:r>
    </w:p>
    <w:p w:rsidR="006A26D9" w:rsidRPr="006A30BD" w:rsidRDefault="00117229" w:rsidP="00117229">
      <w:pPr>
        <w:ind w:firstLine="709"/>
        <w:jc w:val="both"/>
        <w:rPr>
          <w:sz w:val="24"/>
          <w:szCs w:val="24"/>
        </w:rPr>
      </w:pPr>
      <w:r w:rsidRPr="00117229">
        <w:rPr>
          <w:sz w:val="24"/>
          <w:szCs w:val="24"/>
        </w:rPr>
        <w:t xml:space="preserve">Собственные налоговые и неналоговые доходы бюджета Ковалевского сельского поселения Красносулинского района к 2030 </w:t>
      </w:r>
      <w:r>
        <w:rPr>
          <w:sz w:val="24"/>
          <w:szCs w:val="24"/>
        </w:rPr>
        <w:t>году увеличатся на 37 процентов</w:t>
      </w:r>
      <w:r w:rsidR="006A26D9" w:rsidRPr="006A30BD">
        <w:rPr>
          <w:sz w:val="24"/>
          <w:szCs w:val="24"/>
        </w:rPr>
        <w:t>.</w:t>
      </w:r>
      <w:r w:rsidR="003D1816"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45260E" w:rsidRDefault="003D1816" w:rsidP="003D1816">
      <w:pPr>
        <w:ind w:firstLine="709"/>
        <w:jc w:val="both"/>
        <w:rPr>
          <w:sz w:val="24"/>
          <w:szCs w:val="24"/>
        </w:rPr>
      </w:pPr>
      <w:r w:rsidRPr="006A30BD">
        <w:rPr>
          <w:sz w:val="24"/>
          <w:szCs w:val="24"/>
        </w:rPr>
        <w:t xml:space="preserve">Налоговые и неналоговые доходы бюджета </w:t>
      </w:r>
      <w:r w:rsidR="00662443">
        <w:rPr>
          <w:sz w:val="24"/>
          <w:szCs w:val="24"/>
        </w:rPr>
        <w:t>Ковалевского</w:t>
      </w:r>
      <w:r w:rsidR="00685CDC" w:rsidRPr="006A30BD">
        <w:rPr>
          <w:sz w:val="24"/>
          <w:szCs w:val="24"/>
        </w:rPr>
        <w:t xml:space="preserve"> сельского поселения </w:t>
      </w:r>
      <w:r w:rsidRPr="006A30BD">
        <w:rPr>
          <w:sz w:val="24"/>
          <w:szCs w:val="24"/>
        </w:rPr>
        <w:t>Красносулинского района на 2020</w:t>
      </w:r>
      <w:r w:rsidR="00BB7020">
        <w:rPr>
          <w:sz w:val="24"/>
          <w:szCs w:val="24"/>
        </w:rPr>
        <w:t xml:space="preserve"> </w:t>
      </w:r>
      <w:r w:rsidRPr="006A30BD">
        <w:rPr>
          <w:sz w:val="24"/>
          <w:szCs w:val="24"/>
        </w:rPr>
        <w:t xml:space="preserve">год предусмотрены в соответствии с утвержденным решением Собрания депутатов </w:t>
      </w:r>
      <w:r w:rsidR="00662443">
        <w:rPr>
          <w:sz w:val="24"/>
          <w:szCs w:val="24"/>
        </w:rPr>
        <w:t>Ковалевского</w:t>
      </w:r>
      <w:r w:rsidR="0033079A" w:rsidRPr="006A30BD">
        <w:rPr>
          <w:sz w:val="24"/>
          <w:szCs w:val="24"/>
        </w:rPr>
        <w:t xml:space="preserve"> сельского поселения</w:t>
      </w:r>
      <w:r w:rsidRPr="006A30BD">
        <w:rPr>
          <w:sz w:val="24"/>
          <w:szCs w:val="24"/>
        </w:rPr>
        <w:t xml:space="preserve"> от 2</w:t>
      </w:r>
      <w:r w:rsidR="00685CDC" w:rsidRPr="006A30BD">
        <w:rPr>
          <w:sz w:val="24"/>
          <w:szCs w:val="24"/>
        </w:rPr>
        <w:t>4</w:t>
      </w:r>
      <w:r w:rsidRPr="006A30BD">
        <w:rPr>
          <w:sz w:val="24"/>
          <w:szCs w:val="24"/>
        </w:rPr>
        <w:t xml:space="preserve">.12.2019 № </w:t>
      </w:r>
      <w:r w:rsidR="003A163E">
        <w:rPr>
          <w:sz w:val="24"/>
          <w:szCs w:val="24"/>
        </w:rPr>
        <w:t>111</w:t>
      </w:r>
      <w:r w:rsidRPr="006A30BD">
        <w:rPr>
          <w:sz w:val="24"/>
          <w:szCs w:val="24"/>
        </w:rPr>
        <w:t xml:space="preserve"> «О бюджете </w:t>
      </w:r>
      <w:r w:rsidR="00662443">
        <w:rPr>
          <w:sz w:val="24"/>
          <w:szCs w:val="24"/>
        </w:rPr>
        <w:t>Ковалевского</w:t>
      </w:r>
      <w:r w:rsidR="00685CDC" w:rsidRPr="006A30BD">
        <w:rPr>
          <w:sz w:val="24"/>
          <w:szCs w:val="24"/>
        </w:rPr>
        <w:t xml:space="preserve"> сельского поселения </w:t>
      </w:r>
      <w:r w:rsidRPr="006A30BD">
        <w:rPr>
          <w:sz w:val="24"/>
          <w:szCs w:val="24"/>
        </w:rPr>
        <w:t>Красносулинского района на 2020 год и на плановый период 2021 и 2022 годов»</w:t>
      </w:r>
      <w:r w:rsidR="00BB7020">
        <w:rPr>
          <w:sz w:val="24"/>
          <w:szCs w:val="24"/>
        </w:rPr>
        <w:t xml:space="preserve">. </w:t>
      </w:r>
    </w:p>
    <w:p w:rsidR="0045260E" w:rsidRDefault="0045260E" w:rsidP="003D1816">
      <w:pPr>
        <w:ind w:firstLine="709"/>
        <w:jc w:val="both"/>
        <w:rPr>
          <w:sz w:val="24"/>
          <w:szCs w:val="24"/>
        </w:rPr>
      </w:pPr>
      <w:r w:rsidRPr="006A30BD">
        <w:rPr>
          <w:sz w:val="24"/>
          <w:szCs w:val="24"/>
        </w:rPr>
        <w:t xml:space="preserve">Налоговые и неналоговые доходы бюджета </w:t>
      </w:r>
      <w:r w:rsidR="00662443">
        <w:rPr>
          <w:sz w:val="24"/>
          <w:szCs w:val="24"/>
        </w:rPr>
        <w:t>Ковалевского</w:t>
      </w:r>
      <w:r w:rsidRPr="006A30BD">
        <w:rPr>
          <w:sz w:val="24"/>
          <w:szCs w:val="24"/>
        </w:rPr>
        <w:t xml:space="preserve"> сельского поселения Красносулинского района на 202</w:t>
      </w:r>
      <w:r>
        <w:rPr>
          <w:sz w:val="24"/>
          <w:szCs w:val="24"/>
        </w:rPr>
        <w:t xml:space="preserve">1 </w:t>
      </w:r>
      <w:r w:rsidRPr="006A30BD">
        <w:rPr>
          <w:sz w:val="24"/>
          <w:szCs w:val="24"/>
        </w:rPr>
        <w:t xml:space="preserve">год предусмотрены в соответствии с утвержденным решением Собрания депутатов </w:t>
      </w:r>
      <w:r w:rsidR="00662443">
        <w:rPr>
          <w:sz w:val="24"/>
          <w:szCs w:val="24"/>
        </w:rPr>
        <w:t>Ковалевского</w:t>
      </w:r>
      <w:r w:rsidRPr="006A30BD">
        <w:rPr>
          <w:sz w:val="24"/>
          <w:szCs w:val="24"/>
        </w:rPr>
        <w:t xml:space="preserve"> сельского поселения </w:t>
      </w:r>
      <w:r w:rsidR="003A163E">
        <w:rPr>
          <w:sz w:val="24"/>
          <w:szCs w:val="24"/>
        </w:rPr>
        <w:t>от 25.12.2020 № 137</w:t>
      </w:r>
      <w:r w:rsidRPr="0045260E">
        <w:rPr>
          <w:sz w:val="24"/>
          <w:szCs w:val="24"/>
        </w:rPr>
        <w:t xml:space="preserve"> «О бюджете </w:t>
      </w:r>
      <w:r w:rsidR="00662443">
        <w:rPr>
          <w:sz w:val="24"/>
          <w:szCs w:val="24"/>
        </w:rPr>
        <w:t>Ковалевского</w:t>
      </w:r>
      <w:r w:rsidRPr="0045260E">
        <w:rPr>
          <w:sz w:val="24"/>
          <w:szCs w:val="24"/>
        </w:rPr>
        <w:t xml:space="preserve"> сельского поселения Красносулинского района на 2021 год и на плановый период 2022 и 2023 годов».</w:t>
      </w:r>
    </w:p>
    <w:p w:rsidR="0045260E" w:rsidRDefault="00DF2A87" w:rsidP="003D1816">
      <w:pPr>
        <w:ind w:firstLine="709"/>
        <w:jc w:val="both"/>
        <w:rPr>
          <w:sz w:val="24"/>
          <w:szCs w:val="24"/>
        </w:rPr>
      </w:pPr>
      <w:r w:rsidRPr="00DF2A87">
        <w:rPr>
          <w:sz w:val="24"/>
          <w:szCs w:val="24"/>
        </w:rPr>
        <w:t xml:space="preserve">Налоговые и неналоговые доходы бюджета </w:t>
      </w:r>
      <w:r w:rsidR="00662443">
        <w:rPr>
          <w:sz w:val="24"/>
          <w:szCs w:val="24"/>
        </w:rPr>
        <w:t>Ковалевского</w:t>
      </w:r>
      <w:r w:rsidRPr="00DF2A87">
        <w:rPr>
          <w:sz w:val="24"/>
          <w:szCs w:val="24"/>
        </w:rPr>
        <w:t xml:space="preserve"> сельского поселения Красносулинского района на 202</w:t>
      </w:r>
      <w:r>
        <w:rPr>
          <w:sz w:val="24"/>
          <w:szCs w:val="24"/>
        </w:rPr>
        <w:t>2</w:t>
      </w:r>
      <w:r w:rsidRPr="00DF2A87">
        <w:rPr>
          <w:sz w:val="24"/>
          <w:szCs w:val="24"/>
        </w:rPr>
        <w:t xml:space="preserve"> год предусмотрены в соответствии с утвержденным решением Собрания депутатов </w:t>
      </w:r>
      <w:r w:rsidR="00662443">
        <w:rPr>
          <w:sz w:val="24"/>
          <w:szCs w:val="24"/>
        </w:rPr>
        <w:t>Ковалевского</w:t>
      </w:r>
      <w:r w:rsidRPr="00DF2A87">
        <w:rPr>
          <w:sz w:val="24"/>
          <w:szCs w:val="24"/>
        </w:rPr>
        <w:t xml:space="preserve"> сельского поселения от 2</w:t>
      </w:r>
      <w:r>
        <w:rPr>
          <w:sz w:val="24"/>
          <w:szCs w:val="24"/>
        </w:rPr>
        <w:t>4</w:t>
      </w:r>
      <w:r w:rsidRPr="00DF2A87">
        <w:rPr>
          <w:sz w:val="24"/>
          <w:szCs w:val="24"/>
        </w:rPr>
        <w:t>.12.202</w:t>
      </w:r>
      <w:r>
        <w:rPr>
          <w:sz w:val="24"/>
          <w:szCs w:val="24"/>
        </w:rPr>
        <w:t>1</w:t>
      </w:r>
      <w:r w:rsidRPr="00DF2A87">
        <w:rPr>
          <w:sz w:val="24"/>
          <w:szCs w:val="24"/>
        </w:rPr>
        <w:t xml:space="preserve"> № </w:t>
      </w:r>
      <w:r w:rsidR="003A163E">
        <w:rPr>
          <w:sz w:val="24"/>
          <w:szCs w:val="24"/>
        </w:rPr>
        <w:t>17</w:t>
      </w:r>
      <w:r w:rsidRPr="00DF2A87">
        <w:rPr>
          <w:sz w:val="24"/>
          <w:szCs w:val="24"/>
        </w:rPr>
        <w:t xml:space="preserve"> «О бюджете </w:t>
      </w:r>
      <w:r w:rsidR="00662443">
        <w:rPr>
          <w:sz w:val="24"/>
          <w:szCs w:val="24"/>
        </w:rPr>
        <w:t>Ковалевского</w:t>
      </w:r>
      <w:r w:rsidRPr="00DF2A87">
        <w:rPr>
          <w:sz w:val="24"/>
          <w:szCs w:val="24"/>
        </w:rPr>
        <w:t xml:space="preserve"> сельского поселения Красносулинского района на 202</w:t>
      </w:r>
      <w:r>
        <w:rPr>
          <w:sz w:val="24"/>
          <w:szCs w:val="24"/>
        </w:rPr>
        <w:t>2</w:t>
      </w:r>
      <w:r w:rsidRPr="00DF2A87">
        <w:rPr>
          <w:sz w:val="24"/>
          <w:szCs w:val="24"/>
        </w:rPr>
        <w:t xml:space="preserve"> год и на плановый период 202</w:t>
      </w:r>
      <w:r>
        <w:rPr>
          <w:sz w:val="24"/>
          <w:szCs w:val="24"/>
        </w:rPr>
        <w:t>3</w:t>
      </w:r>
      <w:r w:rsidRPr="00DF2A87">
        <w:rPr>
          <w:sz w:val="24"/>
          <w:szCs w:val="24"/>
        </w:rPr>
        <w:t xml:space="preserve"> и 202</w:t>
      </w:r>
      <w:r>
        <w:rPr>
          <w:sz w:val="24"/>
          <w:szCs w:val="24"/>
        </w:rPr>
        <w:t>4</w:t>
      </w:r>
      <w:r w:rsidRPr="00DF2A87">
        <w:rPr>
          <w:sz w:val="24"/>
          <w:szCs w:val="24"/>
        </w:rPr>
        <w:t xml:space="preserve"> годов».</w:t>
      </w:r>
    </w:p>
    <w:p w:rsidR="003D1816" w:rsidRPr="006A30BD" w:rsidRDefault="0045260E" w:rsidP="003D1816">
      <w:pPr>
        <w:ind w:firstLine="709"/>
        <w:jc w:val="both"/>
        <w:rPr>
          <w:sz w:val="24"/>
          <w:szCs w:val="24"/>
        </w:rPr>
      </w:pPr>
      <w:r w:rsidRPr="0045260E">
        <w:rPr>
          <w:sz w:val="24"/>
          <w:szCs w:val="24"/>
        </w:rPr>
        <w:t xml:space="preserve">Налоговые и неналоговые доходы бюджета </w:t>
      </w:r>
      <w:r w:rsidR="00662443">
        <w:rPr>
          <w:sz w:val="24"/>
          <w:szCs w:val="24"/>
        </w:rPr>
        <w:t>Ковалевского</w:t>
      </w:r>
      <w:r w:rsidRPr="0045260E">
        <w:rPr>
          <w:sz w:val="24"/>
          <w:szCs w:val="24"/>
        </w:rPr>
        <w:t xml:space="preserve"> сельского поселения Красносулинского района </w:t>
      </w:r>
      <w:r>
        <w:rPr>
          <w:sz w:val="24"/>
          <w:szCs w:val="24"/>
        </w:rPr>
        <w:t>н</w:t>
      </w:r>
      <w:r w:rsidR="00BB7020">
        <w:rPr>
          <w:sz w:val="24"/>
          <w:szCs w:val="24"/>
        </w:rPr>
        <w:t xml:space="preserve">а </w:t>
      </w:r>
      <w:r w:rsidR="00BB7020" w:rsidRPr="00BB7020">
        <w:rPr>
          <w:sz w:val="24"/>
          <w:szCs w:val="24"/>
        </w:rPr>
        <w:t>202</w:t>
      </w:r>
      <w:r w:rsidR="00DF2A87">
        <w:rPr>
          <w:sz w:val="24"/>
          <w:szCs w:val="24"/>
        </w:rPr>
        <w:t>3</w:t>
      </w:r>
      <w:r w:rsidR="00BB7020" w:rsidRPr="00BB7020">
        <w:rPr>
          <w:sz w:val="24"/>
          <w:szCs w:val="24"/>
        </w:rPr>
        <w:t>-202</w:t>
      </w:r>
      <w:r w:rsidR="00DF2A87">
        <w:rPr>
          <w:sz w:val="24"/>
          <w:szCs w:val="24"/>
        </w:rPr>
        <w:t>5</w:t>
      </w:r>
      <w:r w:rsidR="00BB7020" w:rsidRPr="00BB7020">
        <w:rPr>
          <w:sz w:val="24"/>
          <w:szCs w:val="24"/>
        </w:rPr>
        <w:t xml:space="preserve"> год</w:t>
      </w:r>
      <w:r w:rsidR="00BB7020">
        <w:rPr>
          <w:sz w:val="24"/>
          <w:szCs w:val="24"/>
        </w:rPr>
        <w:t>ов</w:t>
      </w:r>
      <w:r w:rsidR="00BB7020" w:rsidRPr="00BB7020">
        <w:rPr>
          <w:sz w:val="24"/>
          <w:szCs w:val="24"/>
        </w:rPr>
        <w:t xml:space="preserve"> предусмотрены в соответствии с утвержденным </w:t>
      </w:r>
      <w:r w:rsidR="00BB7020" w:rsidRPr="00BB7020">
        <w:rPr>
          <w:sz w:val="24"/>
          <w:szCs w:val="24"/>
        </w:rPr>
        <w:lastRenderedPageBreak/>
        <w:t xml:space="preserve">решением Собрания депутатов </w:t>
      </w:r>
      <w:r w:rsidR="00662443">
        <w:rPr>
          <w:sz w:val="24"/>
          <w:szCs w:val="24"/>
        </w:rPr>
        <w:t>Ковалевского</w:t>
      </w:r>
      <w:r w:rsidR="00BB7020" w:rsidRPr="00BB7020">
        <w:rPr>
          <w:sz w:val="24"/>
          <w:szCs w:val="24"/>
        </w:rPr>
        <w:t xml:space="preserve"> сельского поселения от 2</w:t>
      </w:r>
      <w:r w:rsidR="00DF2A87">
        <w:rPr>
          <w:sz w:val="24"/>
          <w:szCs w:val="24"/>
        </w:rPr>
        <w:t>6</w:t>
      </w:r>
      <w:r w:rsidR="00BB7020" w:rsidRPr="00BB7020">
        <w:rPr>
          <w:sz w:val="24"/>
          <w:szCs w:val="24"/>
        </w:rPr>
        <w:t>.12.20</w:t>
      </w:r>
      <w:r w:rsidR="00BB7020">
        <w:rPr>
          <w:sz w:val="24"/>
          <w:szCs w:val="24"/>
        </w:rPr>
        <w:t>2</w:t>
      </w:r>
      <w:r w:rsidR="00DF2A87">
        <w:rPr>
          <w:sz w:val="24"/>
          <w:szCs w:val="24"/>
        </w:rPr>
        <w:t>2</w:t>
      </w:r>
      <w:r>
        <w:rPr>
          <w:sz w:val="24"/>
          <w:szCs w:val="24"/>
        </w:rPr>
        <w:t xml:space="preserve"> № </w:t>
      </w:r>
      <w:r w:rsidR="003A163E">
        <w:rPr>
          <w:sz w:val="24"/>
          <w:szCs w:val="24"/>
        </w:rPr>
        <w:t>55</w:t>
      </w:r>
      <w:r w:rsidR="00BB7020" w:rsidRPr="00BB7020">
        <w:rPr>
          <w:sz w:val="24"/>
          <w:szCs w:val="24"/>
        </w:rPr>
        <w:t xml:space="preserve"> «О бюджете </w:t>
      </w:r>
      <w:r w:rsidR="00662443">
        <w:rPr>
          <w:sz w:val="24"/>
          <w:szCs w:val="24"/>
        </w:rPr>
        <w:t>Ковалевского</w:t>
      </w:r>
      <w:r w:rsidR="00BB7020" w:rsidRPr="00BB7020">
        <w:rPr>
          <w:sz w:val="24"/>
          <w:szCs w:val="24"/>
        </w:rPr>
        <w:t xml:space="preserve"> сельского поселения Красносулинского района на 202</w:t>
      </w:r>
      <w:r w:rsidR="00DF2A87">
        <w:rPr>
          <w:sz w:val="24"/>
          <w:szCs w:val="24"/>
        </w:rPr>
        <w:t>3</w:t>
      </w:r>
      <w:r w:rsidR="00BB7020" w:rsidRPr="00BB7020">
        <w:rPr>
          <w:sz w:val="24"/>
          <w:szCs w:val="24"/>
        </w:rPr>
        <w:t xml:space="preserve"> год и на плановый период 202</w:t>
      </w:r>
      <w:r w:rsidR="00DF2A87">
        <w:rPr>
          <w:sz w:val="24"/>
          <w:szCs w:val="24"/>
        </w:rPr>
        <w:t>4</w:t>
      </w:r>
      <w:r w:rsidR="00BB7020" w:rsidRPr="00BB7020">
        <w:rPr>
          <w:sz w:val="24"/>
          <w:szCs w:val="24"/>
        </w:rPr>
        <w:t xml:space="preserve"> и 202</w:t>
      </w:r>
      <w:r w:rsidR="00DF2A87">
        <w:rPr>
          <w:sz w:val="24"/>
          <w:szCs w:val="24"/>
        </w:rPr>
        <w:t>5</w:t>
      </w:r>
      <w:r w:rsidR="00BB7020" w:rsidRPr="00BB7020">
        <w:rPr>
          <w:sz w:val="24"/>
          <w:szCs w:val="24"/>
        </w:rPr>
        <w:t xml:space="preserve"> годов».</w:t>
      </w:r>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прогнозу социально – экономического разв</w:t>
      </w:r>
      <w:r w:rsidR="00BB7020">
        <w:rPr>
          <w:sz w:val="24"/>
          <w:szCs w:val="24"/>
        </w:rPr>
        <w:t>ития сельского поселения на 202</w:t>
      </w:r>
      <w:r w:rsidR="00DF2A87">
        <w:rPr>
          <w:sz w:val="24"/>
          <w:szCs w:val="24"/>
        </w:rPr>
        <w:t>3</w:t>
      </w:r>
      <w:r w:rsidR="00BB7020">
        <w:rPr>
          <w:sz w:val="24"/>
          <w:szCs w:val="24"/>
        </w:rPr>
        <w:t xml:space="preserve"> - 202</w:t>
      </w:r>
      <w:r w:rsidR="00DF2A87">
        <w:rPr>
          <w:sz w:val="24"/>
          <w:szCs w:val="24"/>
        </w:rPr>
        <w:t>5</w:t>
      </w:r>
      <w:r w:rsidR="00BD3FE1" w:rsidRPr="006A30BD">
        <w:rPr>
          <w:sz w:val="24"/>
          <w:szCs w:val="24"/>
        </w:rPr>
        <w:t xml:space="preserve">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FD3885" w:rsidRDefault="00FD3885" w:rsidP="003D1816">
      <w:pPr>
        <w:ind w:firstLine="709"/>
        <w:jc w:val="both"/>
        <w:rPr>
          <w:sz w:val="24"/>
          <w:szCs w:val="24"/>
        </w:rPr>
      </w:pPr>
      <w:r w:rsidRPr="00FD3885">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45260E" w:rsidRDefault="0045260E" w:rsidP="00917764">
      <w:pPr>
        <w:widowControl w:val="0"/>
        <w:autoSpaceDE w:val="0"/>
        <w:autoSpaceDN w:val="0"/>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3A163E" w:rsidRDefault="003A163E" w:rsidP="001C12EF">
      <w:pPr>
        <w:widowControl w:val="0"/>
        <w:autoSpaceDE w:val="0"/>
        <w:autoSpaceDN w:val="0"/>
        <w:ind w:firstLine="709"/>
        <w:jc w:val="both"/>
        <w:rPr>
          <w:sz w:val="24"/>
          <w:szCs w:val="24"/>
        </w:rPr>
      </w:pPr>
      <w:r w:rsidRPr="003A163E">
        <w:rPr>
          <w:sz w:val="24"/>
          <w:szCs w:val="24"/>
        </w:rPr>
        <w:t>По итогам 2020 года уровень дотации на поддержку мер по обеспечению сбалансированности бюджетов составил 362,8 процента от собственных доходов бюджета поселения. В 2021 году в бюджете Ковалевского сельского поселения Красносулинского района дотация на выравнивание бюджетной обеспеченности составляет  311,9 процента от налоговых и неналоговых поступлений. Дотации на поддержку мер по обеспечению сбалансированнос</w:t>
      </w:r>
      <w:r>
        <w:rPr>
          <w:sz w:val="24"/>
          <w:szCs w:val="24"/>
        </w:rPr>
        <w:t>ти бюджетов в 2022 году составил</w:t>
      </w:r>
      <w:r w:rsidRPr="003A163E">
        <w:rPr>
          <w:sz w:val="24"/>
          <w:szCs w:val="24"/>
        </w:rPr>
        <w:t xml:space="preserve"> 238,8 процентов, в 2022 году 221,3 процентов  от собственных доходов бюджета поселения</w:t>
      </w:r>
      <w:r>
        <w:rPr>
          <w:sz w:val="24"/>
          <w:szCs w:val="24"/>
        </w:rPr>
        <w:t>.</w:t>
      </w:r>
    </w:p>
    <w:p w:rsidR="0014531E" w:rsidRPr="006A30BD" w:rsidRDefault="00EF6652" w:rsidP="001C12EF">
      <w:pPr>
        <w:widowControl w:val="0"/>
        <w:autoSpaceDE w:val="0"/>
        <w:autoSpaceDN w:val="0"/>
        <w:ind w:firstLine="709"/>
        <w:jc w:val="both"/>
        <w:rPr>
          <w:sz w:val="24"/>
          <w:szCs w:val="24"/>
        </w:rPr>
      </w:pPr>
      <w:r>
        <w:rPr>
          <w:sz w:val="24"/>
          <w:szCs w:val="24"/>
        </w:rPr>
        <w:t>В</w:t>
      </w:r>
      <w:r w:rsidR="001C12EF" w:rsidRPr="006A30BD">
        <w:rPr>
          <w:sz w:val="24"/>
          <w:szCs w:val="24"/>
        </w:rPr>
        <w:t xml:space="preserve"> бюджете </w:t>
      </w:r>
      <w:r w:rsidR="00662443">
        <w:rPr>
          <w:sz w:val="24"/>
          <w:szCs w:val="24"/>
        </w:rPr>
        <w:t>Ковалевского</w:t>
      </w:r>
      <w:r w:rsidR="001C12EF" w:rsidRPr="006A30BD">
        <w:rPr>
          <w:sz w:val="24"/>
          <w:szCs w:val="24"/>
        </w:rPr>
        <w:t xml:space="preserve"> сельского поселения Красносулинского района д</w:t>
      </w:r>
      <w:r w:rsidR="0014531E" w:rsidRPr="006A30BD">
        <w:rPr>
          <w:sz w:val="24"/>
          <w:szCs w:val="24"/>
        </w:rPr>
        <w:t>отация на выравнивание бюджет</w:t>
      </w:r>
      <w:r w:rsidR="009E19AA" w:rsidRPr="006A30BD">
        <w:rPr>
          <w:sz w:val="24"/>
          <w:szCs w:val="24"/>
        </w:rPr>
        <w:t>ной обеспеченности</w:t>
      </w:r>
      <w:r w:rsidR="004909A1" w:rsidRPr="006A30BD">
        <w:rPr>
          <w:sz w:val="24"/>
          <w:szCs w:val="24"/>
        </w:rPr>
        <w:t xml:space="preserve"> </w:t>
      </w:r>
      <w:r>
        <w:rPr>
          <w:sz w:val="24"/>
          <w:szCs w:val="24"/>
        </w:rPr>
        <w:t>в</w:t>
      </w:r>
      <w:r w:rsidRPr="006A30BD">
        <w:rPr>
          <w:sz w:val="24"/>
          <w:szCs w:val="24"/>
        </w:rPr>
        <w:t xml:space="preserve"> 202</w:t>
      </w:r>
      <w:r w:rsidR="00940136">
        <w:rPr>
          <w:sz w:val="24"/>
          <w:szCs w:val="24"/>
        </w:rPr>
        <w:t>3</w:t>
      </w:r>
      <w:r w:rsidRPr="006A30BD">
        <w:rPr>
          <w:sz w:val="24"/>
          <w:szCs w:val="24"/>
        </w:rPr>
        <w:t xml:space="preserve"> году </w:t>
      </w:r>
      <w:r w:rsidR="004909A1" w:rsidRPr="006A30BD">
        <w:rPr>
          <w:sz w:val="24"/>
          <w:szCs w:val="24"/>
        </w:rPr>
        <w:t>составляет</w:t>
      </w:r>
      <w:r>
        <w:rPr>
          <w:sz w:val="24"/>
          <w:szCs w:val="24"/>
        </w:rPr>
        <w:t xml:space="preserve"> </w:t>
      </w:r>
      <w:r w:rsidR="003A163E">
        <w:rPr>
          <w:sz w:val="24"/>
          <w:szCs w:val="24"/>
        </w:rPr>
        <w:t>229,9</w:t>
      </w:r>
      <w:r w:rsidR="004909A1" w:rsidRPr="006A30BD">
        <w:rPr>
          <w:sz w:val="24"/>
          <w:szCs w:val="24"/>
        </w:rPr>
        <w:t xml:space="preserve"> процент</w:t>
      </w:r>
      <w:r w:rsidR="00940136">
        <w:rPr>
          <w:sz w:val="24"/>
          <w:szCs w:val="24"/>
        </w:rPr>
        <w:t>ов</w:t>
      </w:r>
      <w:r>
        <w:rPr>
          <w:sz w:val="24"/>
          <w:szCs w:val="24"/>
        </w:rPr>
        <w:t>, в 202</w:t>
      </w:r>
      <w:r w:rsidR="00940136">
        <w:rPr>
          <w:sz w:val="24"/>
          <w:szCs w:val="24"/>
        </w:rPr>
        <w:t>4</w:t>
      </w:r>
      <w:r>
        <w:rPr>
          <w:sz w:val="24"/>
          <w:szCs w:val="24"/>
        </w:rPr>
        <w:t xml:space="preserve"> </w:t>
      </w:r>
      <w:r w:rsidR="005219CF">
        <w:rPr>
          <w:sz w:val="24"/>
          <w:szCs w:val="24"/>
        </w:rPr>
        <w:t>–</w:t>
      </w:r>
      <w:r>
        <w:rPr>
          <w:sz w:val="24"/>
          <w:szCs w:val="24"/>
        </w:rPr>
        <w:t xml:space="preserve"> </w:t>
      </w:r>
      <w:r w:rsidR="003A163E">
        <w:rPr>
          <w:sz w:val="24"/>
          <w:szCs w:val="24"/>
        </w:rPr>
        <w:t>184,9</w:t>
      </w:r>
      <w:r>
        <w:rPr>
          <w:sz w:val="24"/>
          <w:szCs w:val="24"/>
        </w:rPr>
        <w:t xml:space="preserve"> процентов, в 202</w:t>
      </w:r>
      <w:r w:rsidR="00940136">
        <w:rPr>
          <w:sz w:val="24"/>
          <w:szCs w:val="24"/>
        </w:rPr>
        <w:t>5</w:t>
      </w:r>
      <w:r>
        <w:rPr>
          <w:sz w:val="24"/>
          <w:szCs w:val="24"/>
        </w:rPr>
        <w:t xml:space="preserve"> </w:t>
      </w:r>
      <w:r w:rsidR="005219CF">
        <w:rPr>
          <w:sz w:val="24"/>
          <w:szCs w:val="24"/>
        </w:rPr>
        <w:t>–</w:t>
      </w:r>
      <w:r>
        <w:rPr>
          <w:sz w:val="24"/>
          <w:szCs w:val="24"/>
        </w:rPr>
        <w:t xml:space="preserve"> </w:t>
      </w:r>
      <w:r w:rsidR="003A163E">
        <w:rPr>
          <w:sz w:val="24"/>
          <w:szCs w:val="24"/>
        </w:rPr>
        <w:t xml:space="preserve">165,1 </w:t>
      </w:r>
      <w:r>
        <w:rPr>
          <w:sz w:val="24"/>
          <w:szCs w:val="24"/>
        </w:rPr>
        <w:t>процент</w:t>
      </w:r>
      <w:r w:rsidRPr="00EF6652">
        <w:rPr>
          <w:sz w:val="24"/>
          <w:szCs w:val="24"/>
        </w:rPr>
        <w:t xml:space="preserve"> </w:t>
      </w:r>
      <w:r w:rsidRPr="006A30BD">
        <w:rPr>
          <w:sz w:val="24"/>
          <w:szCs w:val="24"/>
        </w:rPr>
        <w:t>от налоговых и неналоговых поступлений</w:t>
      </w:r>
      <w:r>
        <w:rPr>
          <w:sz w:val="24"/>
          <w:szCs w:val="24"/>
        </w:rPr>
        <w:t>.</w:t>
      </w:r>
      <w:r w:rsidR="0014531E" w:rsidRPr="006A30BD">
        <w:rPr>
          <w:sz w:val="24"/>
          <w:szCs w:val="24"/>
        </w:rPr>
        <w:t xml:space="preserve"> </w:t>
      </w:r>
    </w:p>
    <w:p w:rsidR="005219CF" w:rsidRDefault="0033079A" w:rsidP="0033079A">
      <w:pPr>
        <w:widowControl w:val="0"/>
        <w:autoSpaceDE w:val="0"/>
        <w:autoSpaceDN w:val="0"/>
        <w:ind w:firstLine="709"/>
        <w:jc w:val="both"/>
      </w:pPr>
      <w:r w:rsidRPr="006A30BD">
        <w:rPr>
          <w:sz w:val="24"/>
          <w:szCs w:val="24"/>
        </w:rPr>
        <w:t>Целевые средства на 2020</w:t>
      </w:r>
      <w:r w:rsidR="00EF6652">
        <w:rPr>
          <w:sz w:val="24"/>
          <w:szCs w:val="24"/>
        </w:rPr>
        <w:t xml:space="preserve"> </w:t>
      </w:r>
      <w:r w:rsidRPr="006A30BD">
        <w:rPr>
          <w:sz w:val="24"/>
          <w:szCs w:val="24"/>
        </w:rPr>
        <w:t xml:space="preserve">год предусмотрены в соответствии с утвержденным решением Собрания депутатов </w:t>
      </w:r>
      <w:r w:rsidR="00662443">
        <w:rPr>
          <w:sz w:val="24"/>
          <w:szCs w:val="24"/>
        </w:rPr>
        <w:t>Ковалевского</w:t>
      </w:r>
      <w:r w:rsidRPr="006A30BD">
        <w:rPr>
          <w:sz w:val="24"/>
          <w:szCs w:val="24"/>
        </w:rPr>
        <w:t xml:space="preserve"> сельско</w:t>
      </w:r>
      <w:r w:rsidR="003A163E">
        <w:rPr>
          <w:sz w:val="24"/>
          <w:szCs w:val="24"/>
        </w:rPr>
        <w:t>го поселения от 24.12.2019 № 111</w:t>
      </w:r>
      <w:r w:rsidRPr="006A30BD">
        <w:rPr>
          <w:sz w:val="24"/>
          <w:szCs w:val="24"/>
        </w:rPr>
        <w:t xml:space="preserve"> «О бюджете </w:t>
      </w:r>
      <w:r w:rsidR="00662443">
        <w:rPr>
          <w:sz w:val="24"/>
          <w:szCs w:val="24"/>
        </w:rPr>
        <w:t>Ковалевского</w:t>
      </w:r>
      <w:r w:rsidRPr="006A30BD">
        <w:rPr>
          <w:sz w:val="24"/>
          <w:szCs w:val="24"/>
        </w:rPr>
        <w:t xml:space="preserve"> сельского поселения Красносулинского района на 2020 год и на плановый период 2021 и 2022 годов».</w:t>
      </w:r>
      <w:r w:rsidR="00EF6652" w:rsidRPr="00EF6652">
        <w:t xml:space="preserve"> </w:t>
      </w:r>
    </w:p>
    <w:p w:rsidR="005219CF" w:rsidRDefault="005219CF" w:rsidP="0033079A">
      <w:pPr>
        <w:widowControl w:val="0"/>
        <w:autoSpaceDE w:val="0"/>
        <w:autoSpaceDN w:val="0"/>
        <w:ind w:firstLine="709"/>
        <w:jc w:val="both"/>
        <w:rPr>
          <w:sz w:val="24"/>
          <w:szCs w:val="24"/>
        </w:rPr>
      </w:pPr>
      <w:r w:rsidRPr="006A30BD">
        <w:rPr>
          <w:sz w:val="24"/>
          <w:szCs w:val="24"/>
        </w:rPr>
        <w:t>Целевые средства на 202</w:t>
      </w:r>
      <w:r>
        <w:rPr>
          <w:sz w:val="24"/>
          <w:szCs w:val="24"/>
        </w:rPr>
        <w:t xml:space="preserve">1 </w:t>
      </w:r>
      <w:r w:rsidRPr="006A30BD">
        <w:rPr>
          <w:sz w:val="24"/>
          <w:szCs w:val="24"/>
        </w:rPr>
        <w:t xml:space="preserve">год предусмотрены в соответствии с утвержденным решением Собрания депутатов </w:t>
      </w:r>
      <w:r w:rsidR="00662443">
        <w:rPr>
          <w:sz w:val="24"/>
          <w:szCs w:val="24"/>
        </w:rPr>
        <w:t>Ковалевского</w:t>
      </w:r>
      <w:r w:rsidRPr="006A30BD">
        <w:rPr>
          <w:sz w:val="24"/>
          <w:szCs w:val="24"/>
        </w:rPr>
        <w:t xml:space="preserve"> сельского поселения </w:t>
      </w:r>
      <w:r w:rsidR="003A163E">
        <w:rPr>
          <w:sz w:val="24"/>
          <w:szCs w:val="24"/>
        </w:rPr>
        <w:t>от 25.12.2020 № 137</w:t>
      </w:r>
      <w:r w:rsidRPr="005219CF">
        <w:rPr>
          <w:sz w:val="24"/>
          <w:szCs w:val="24"/>
        </w:rPr>
        <w:t xml:space="preserve"> «О бюджете </w:t>
      </w:r>
      <w:r w:rsidR="00662443">
        <w:rPr>
          <w:sz w:val="24"/>
          <w:szCs w:val="24"/>
        </w:rPr>
        <w:t>Ковалевского</w:t>
      </w:r>
      <w:r w:rsidRPr="005219CF">
        <w:rPr>
          <w:sz w:val="24"/>
          <w:szCs w:val="24"/>
        </w:rPr>
        <w:t xml:space="preserve"> сельского поселения Красносулинского района на 2021 год и на плановый период 2022 и 2023 годов».</w:t>
      </w:r>
    </w:p>
    <w:p w:rsidR="00940136" w:rsidRPr="00940136" w:rsidRDefault="00940136" w:rsidP="0033079A">
      <w:pPr>
        <w:widowControl w:val="0"/>
        <w:autoSpaceDE w:val="0"/>
        <w:autoSpaceDN w:val="0"/>
        <w:ind w:firstLine="709"/>
        <w:jc w:val="both"/>
        <w:rPr>
          <w:sz w:val="24"/>
          <w:szCs w:val="24"/>
        </w:rPr>
      </w:pPr>
      <w:r w:rsidRPr="00940136">
        <w:rPr>
          <w:sz w:val="24"/>
          <w:szCs w:val="24"/>
        </w:rPr>
        <w:t>Целевые средства на 202</w:t>
      </w:r>
      <w:r>
        <w:rPr>
          <w:sz w:val="24"/>
          <w:szCs w:val="24"/>
        </w:rPr>
        <w:t>2</w:t>
      </w:r>
      <w:r w:rsidRPr="00940136">
        <w:rPr>
          <w:sz w:val="24"/>
          <w:szCs w:val="24"/>
        </w:rPr>
        <w:t xml:space="preserve"> год предусмотрены в соответствии с утвержденным решением Собрания депутатов </w:t>
      </w:r>
      <w:r w:rsidR="00662443">
        <w:rPr>
          <w:sz w:val="24"/>
          <w:szCs w:val="24"/>
        </w:rPr>
        <w:t>Ковалевского</w:t>
      </w:r>
      <w:r w:rsidRPr="00940136">
        <w:rPr>
          <w:sz w:val="24"/>
          <w:szCs w:val="24"/>
        </w:rPr>
        <w:t xml:space="preserve"> сельского поселения от 2</w:t>
      </w:r>
      <w:r>
        <w:rPr>
          <w:sz w:val="24"/>
          <w:szCs w:val="24"/>
        </w:rPr>
        <w:t>4</w:t>
      </w:r>
      <w:r w:rsidRPr="00940136">
        <w:rPr>
          <w:sz w:val="24"/>
          <w:szCs w:val="24"/>
        </w:rPr>
        <w:t>.12.202</w:t>
      </w:r>
      <w:r>
        <w:rPr>
          <w:sz w:val="24"/>
          <w:szCs w:val="24"/>
        </w:rPr>
        <w:t>1</w:t>
      </w:r>
      <w:r w:rsidRPr="00940136">
        <w:rPr>
          <w:sz w:val="24"/>
          <w:szCs w:val="24"/>
        </w:rPr>
        <w:t xml:space="preserve"> № </w:t>
      </w:r>
      <w:r w:rsidR="003A163E">
        <w:rPr>
          <w:sz w:val="24"/>
          <w:szCs w:val="24"/>
        </w:rPr>
        <w:t>17</w:t>
      </w:r>
      <w:r w:rsidRPr="00940136">
        <w:rPr>
          <w:sz w:val="24"/>
          <w:szCs w:val="24"/>
        </w:rPr>
        <w:t xml:space="preserve"> «О бюджете </w:t>
      </w:r>
      <w:r w:rsidR="00662443">
        <w:rPr>
          <w:sz w:val="24"/>
          <w:szCs w:val="24"/>
        </w:rPr>
        <w:t>Ковалевского</w:t>
      </w:r>
      <w:r w:rsidRPr="00940136">
        <w:rPr>
          <w:sz w:val="24"/>
          <w:szCs w:val="24"/>
        </w:rPr>
        <w:t xml:space="preserve"> сельского поселения Красносулинского района на 202</w:t>
      </w:r>
      <w:r>
        <w:rPr>
          <w:sz w:val="24"/>
          <w:szCs w:val="24"/>
        </w:rPr>
        <w:t>2</w:t>
      </w:r>
      <w:r w:rsidRPr="00940136">
        <w:rPr>
          <w:sz w:val="24"/>
          <w:szCs w:val="24"/>
        </w:rPr>
        <w:t xml:space="preserve"> год и на плановый период 202</w:t>
      </w:r>
      <w:r>
        <w:rPr>
          <w:sz w:val="24"/>
          <w:szCs w:val="24"/>
        </w:rPr>
        <w:t>3</w:t>
      </w:r>
      <w:r w:rsidRPr="00940136">
        <w:rPr>
          <w:sz w:val="24"/>
          <w:szCs w:val="24"/>
        </w:rPr>
        <w:t xml:space="preserve"> и 202</w:t>
      </w:r>
      <w:r>
        <w:rPr>
          <w:sz w:val="24"/>
          <w:szCs w:val="24"/>
        </w:rPr>
        <w:t>4</w:t>
      </w:r>
      <w:r w:rsidRPr="00940136">
        <w:rPr>
          <w:sz w:val="24"/>
          <w:szCs w:val="24"/>
        </w:rPr>
        <w:t xml:space="preserve"> годов».</w:t>
      </w:r>
    </w:p>
    <w:p w:rsidR="00D40865" w:rsidRDefault="00EF6652" w:rsidP="0033079A">
      <w:pPr>
        <w:widowControl w:val="0"/>
        <w:autoSpaceDE w:val="0"/>
        <w:autoSpaceDN w:val="0"/>
        <w:ind w:firstLine="709"/>
        <w:jc w:val="both"/>
        <w:rPr>
          <w:sz w:val="24"/>
          <w:szCs w:val="24"/>
        </w:rPr>
      </w:pPr>
      <w:r>
        <w:t>Н</w:t>
      </w:r>
      <w:r w:rsidRPr="00EF6652">
        <w:rPr>
          <w:sz w:val="24"/>
          <w:szCs w:val="24"/>
        </w:rPr>
        <w:t>а 202</w:t>
      </w:r>
      <w:r w:rsidR="00940136">
        <w:rPr>
          <w:sz w:val="24"/>
          <w:szCs w:val="24"/>
        </w:rPr>
        <w:t>3</w:t>
      </w:r>
      <w:r w:rsidR="00D40865">
        <w:rPr>
          <w:sz w:val="24"/>
          <w:szCs w:val="24"/>
        </w:rPr>
        <w:t>-202</w:t>
      </w:r>
      <w:r w:rsidR="00940136">
        <w:rPr>
          <w:sz w:val="24"/>
          <w:szCs w:val="24"/>
        </w:rPr>
        <w:t>5</w:t>
      </w:r>
      <w:r w:rsidRPr="00EF6652">
        <w:rPr>
          <w:sz w:val="24"/>
          <w:szCs w:val="24"/>
        </w:rPr>
        <w:t xml:space="preserve"> годы предусмотрены в соответствии с утвержденным решением Собрания депутатов </w:t>
      </w:r>
      <w:r w:rsidR="00662443">
        <w:rPr>
          <w:sz w:val="24"/>
          <w:szCs w:val="24"/>
        </w:rPr>
        <w:t>Ковалевского</w:t>
      </w:r>
      <w:r w:rsidRPr="00EF6652">
        <w:rPr>
          <w:sz w:val="24"/>
          <w:szCs w:val="24"/>
        </w:rPr>
        <w:t xml:space="preserve"> сельского поселения </w:t>
      </w:r>
      <w:r w:rsidR="00D40865" w:rsidRPr="00D40865">
        <w:rPr>
          <w:sz w:val="24"/>
          <w:szCs w:val="24"/>
        </w:rPr>
        <w:t>от 2</w:t>
      </w:r>
      <w:r w:rsidR="00940136">
        <w:rPr>
          <w:sz w:val="24"/>
          <w:szCs w:val="24"/>
        </w:rPr>
        <w:t>6</w:t>
      </w:r>
      <w:r w:rsidR="00D40865" w:rsidRPr="00D40865">
        <w:rPr>
          <w:sz w:val="24"/>
          <w:szCs w:val="24"/>
        </w:rPr>
        <w:t>.12.202</w:t>
      </w:r>
      <w:r w:rsidR="00940136">
        <w:rPr>
          <w:sz w:val="24"/>
          <w:szCs w:val="24"/>
        </w:rPr>
        <w:t>2</w:t>
      </w:r>
      <w:r w:rsidR="00D40865" w:rsidRPr="00D40865">
        <w:rPr>
          <w:sz w:val="24"/>
          <w:szCs w:val="24"/>
        </w:rPr>
        <w:t xml:space="preserve"> № </w:t>
      </w:r>
      <w:r w:rsidR="003A163E">
        <w:rPr>
          <w:sz w:val="24"/>
          <w:szCs w:val="24"/>
        </w:rPr>
        <w:t>55</w:t>
      </w:r>
      <w:r w:rsidR="00D40865" w:rsidRPr="00D40865">
        <w:rPr>
          <w:sz w:val="24"/>
          <w:szCs w:val="24"/>
        </w:rPr>
        <w:t xml:space="preserve"> «О бюджете </w:t>
      </w:r>
      <w:r w:rsidR="00662443">
        <w:rPr>
          <w:sz w:val="24"/>
          <w:szCs w:val="24"/>
        </w:rPr>
        <w:t>Ковалевского</w:t>
      </w:r>
      <w:r w:rsidR="00D40865" w:rsidRPr="00D40865">
        <w:rPr>
          <w:sz w:val="24"/>
          <w:szCs w:val="24"/>
        </w:rPr>
        <w:t xml:space="preserve"> сельского поселения Красносулинского района на 202</w:t>
      </w:r>
      <w:r w:rsidR="00940136">
        <w:rPr>
          <w:sz w:val="24"/>
          <w:szCs w:val="24"/>
        </w:rPr>
        <w:t>3</w:t>
      </w:r>
      <w:r w:rsidR="00D40865" w:rsidRPr="00D40865">
        <w:rPr>
          <w:sz w:val="24"/>
          <w:szCs w:val="24"/>
        </w:rPr>
        <w:t xml:space="preserve"> год и на плановый период 202</w:t>
      </w:r>
      <w:r w:rsidR="00940136">
        <w:rPr>
          <w:sz w:val="24"/>
          <w:szCs w:val="24"/>
        </w:rPr>
        <w:t>4</w:t>
      </w:r>
      <w:r w:rsidR="00D40865" w:rsidRPr="00D40865">
        <w:rPr>
          <w:sz w:val="24"/>
          <w:szCs w:val="24"/>
        </w:rPr>
        <w:t xml:space="preserve"> и 202</w:t>
      </w:r>
      <w:r w:rsidR="00940136">
        <w:rPr>
          <w:sz w:val="24"/>
          <w:szCs w:val="24"/>
        </w:rPr>
        <w:t>5</w:t>
      </w:r>
      <w:r w:rsidR="00D40865" w:rsidRPr="00D40865">
        <w:rPr>
          <w:sz w:val="24"/>
          <w:szCs w:val="24"/>
        </w:rPr>
        <w:t xml:space="preserve">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940136">
        <w:rPr>
          <w:sz w:val="24"/>
          <w:szCs w:val="24"/>
        </w:rPr>
        <w:t>6</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940136">
        <w:rPr>
          <w:sz w:val="24"/>
          <w:szCs w:val="24"/>
        </w:rPr>
        <w:t>5</w:t>
      </w:r>
      <w:r w:rsidRPr="006A30BD">
        <w:rPr>
          <w:sz w:val="24"/>
          <w:szCs w:val="24"/>
        </w:rPr>
        <w:t xml:space="preserve"> года.</w:t>
      </w: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На 2020</w:t>
      </w:r>
      <w:r w:rsidR="00187793">
        <w:rPr>
          <w:sz w:val="24"/>
          <w:szCs w:val="24"/>
        </w:rPr>
        <w:t>-202</w:t>
      </w:r>
      <w:r w:rsidR="00937948">
        <w:rPr>
          <w:sz w:val="24"/>
          <w:szCs w:val="24"/>
        </w:rPr>
        <w:t>5</w:t>
      </w:r>
      <w:r w:rsidRPr="006A30BD">
        <w:rPr>
          <w:sz w:val="24"/>
          <w:szCs w:val="24"/>
        </w:rPr>
        <w:t xml:space="preserve"> год</w:t>
      </w:r>
      <w:r w:rsidR="00187793">
        <w:rPr>
          <w:sz w:val="24"/>
          <w:szCs w:val="24"/>
        </w:rPr>
        <w:t>ы</w:t>
      </w:r>
      <w:r w:rsidRPr="006A30BD">
        <w:rPr>
          <w:sz w:val="24"/>
          <w:szCs w:val="24"/>
        </w:rPr>
        <w:t xml:space="preserve"> расходы учтены в соответствии с принятым</w:t>
      </w:r>
      <w:r w:rsidR="00187793">
        <w:rPr>
          <w:sz w:val="24"/>
          <w:szCs w:val="24"/>
        </w:rPr>
        <w:t>и решениями</w:t>
      </w:r>
      <w:r w:rsidRPr="006A30BD">
        <w:rPr>
          <w:sz w:val="24"/>
          <w:szCs w:val="24"/>
        </w:rPr>
        <w:t xml:space="preserve"> Собрания депутатов </w:t>
      </w:r>
      <w:r w:rsidR="00662443">
        <w:rPr>
          <w:sz w:val="24"/>
          <w:szCs w:val="24"/>
        </w:rPr>
        <w:t>Ковалевского</w:t>
      </w:r>
      <w:r w:rsidRPr="006A30BD">
        <w:rPr>
          <w:sz w:val="24"/>
          <w:szCs w:val="24"/>
        </w:rPr>
        <w:t xml:space="preserve"> сельского поселени</w:t>
      </w:r>
      <w:r w:rsidR="00187793">
        <w:rPr>
          <w:sz w:val="24"/>
          <w:szCs w:val="24"/>
        </w:rPr>
        <w:t>я о бюджете сельского поселения</w:t>
      </w:r>
      <w:r w:rsidR="00937948" w:rsidRPr="00937948">
        <w:t xml:space="preserve"> </w:t>
      </w:r>
      <w:proofErr w:type="gramStart"/>
      <w:r w:rsidR="00937948" w:rsidRPr="00937948">
        <w:rPr>
          <w:sz w:val="24"/>
          <w:szCs w:val="24"/>
        </w:rPr>
        <w:t>на</w:t>
      </w:r>
      <w:proofErr w:type="gramEnd"/>
      <w:r w:rsidR="00937948" w:rsidRPr="00937948">
        <w:rPr>
          <w:sz w:val="24"/>
          <w:szCs w:val="24"/>
        </w:rPr>
        <w:t xml:space="preserve"> соответствующие года</w:t>
      </w:r>
      <w:r w:rsidR="00187793">
        <w:rPr>
          <w:sz w:val="24"/>
          <w:szCs w:val="24"/>
        </w:rPr>
        <w:t xml:space="preserve">. </w:t>
      </w:r>
      <w:r w:rsidRPr="006A30BD">
        <w:rPr>
          <w:sz w:val="24"/>
          <w:szCs w:val="24"/>
        </w:rPr>
        <w:t>На период 202</w:t>
      </w:r>
      <w:r w:rsidR="00937948">
        <w:rPr>
          <w:sz w:val="24"/>
          <w:szCs w:val="24"/>
        </w:rPr>
        <w:t>6</w:t>
      </w:r>
      <w:r w:rsidRPr="006A30BD">
        <w:rPr>
          <w:sz w:val="24"/>
          <w:szCs w:val="24"/>
        </w:rPr>
        <w:t>– 2030 годов расходная часть бюджета будет обеспечена поступательным наполнением доходной части бюджета.</w:t>
      </w:r>
    </w:p>
    <w:p w:rsidR="00023A92" w:rsidRDefault="00E01EBB" w:rsidP="0014531E">
      <w:pPr>
        <w:ind w:firstLine="709"/>
        <w:jc w:val="both"/>
        <w:rPr>
          <w:sz w:val="24"/>
          <w:szCs w:val="24"/>
        </w:rPr>
      </w:pPr>
      <w:proofErr w:type="gramStart"/>
      <w:r w:rsidRPr="006A30BD">
        <w:rPr>
          <w:sz w:val="24"/>
          <w:szCs w:val="24"/>
        </w:rPr>
        <w:t>В расходах на 202</w:t>
      </w:r>
      <w:r w:rsidR="00937948">
        <w:rPr>
          <w:sz w:val="24"/>
          <w:szCs w:val="24"/>
        </w:rPr>
        <w:t>4</w:t>
      </w:r>
      <w:r w:rsidRPr="006A30BD">
        <w:rPr>
          <w:sz w:val="24"/>
          <w:szCs w:val="24"/>
        </w:rPr>
        <w:t xml:space="preserve"> и 202</w:t>
      </w:r>
      <w:r w:rsidR="00937948">
        <w:rPr>
          <w:sz w:val="24"/>
          <w:szCs w:val="24"/>
        </w:rPr>
        <w:t>5</w:t>
      </w:r>
      <w:r w:rsidRPr="006A30BD">
        <w:rPr>
          <w:sz w:val="24"/>
          <w:szCs w:val="24"/>
        </w:rPr>
        <w:t xml:space="preserve"> годы учтены условно утвержденные расход</w:t>
      </w:r>
      <w:r w:rsidR="009350AE">
        <w:rPr>
          <w:sz w:val="24"/>
          <w:szCs w:val="24"/>
        </w:rPr>
        <w:t>ы</w:t>
      </w:r>
      <w:r w:rsidRPr="006A30BD">
        <w:rPr>
          <w:sz w:val="24"/>
          <w:szCs w:val="24"/>
        </w:rPr>
        <w:t xml:space="preserve"> в соответствии с решением Собрания депутатов </w:t>
      </w:r>
      <w:r w:rsidR="00662443">
        <w:rPr>
          <w:sz w:val="24"/>
          <w:szCs w:val="24"/>
        </w:rPr>
        <w:t>Ковалевского</w:t>
      </w:r>
      <w:r w:rsidRPr="006A30BD">
        <w:rPr>
          <w:sz w:val="24"/>
          <w:szCs w:val="24"/>
        </w:rPr>
        <w:t xml:space="preserve"> сельского поселения </w:t>
      </w:r>
      <w:r w:rsidR="00187793" w:rsidRPr="00187793">
        <w:rPr>
          <w:sz w:val="24"/>
          <w:szCs w:val="24"/>
        </w:rPr>
        <w:t>от 2</w:t>
      </w:r>
      <w:r w:rsidR="00937948">
        <w:rPr>
          <w:sz w:val="24"/>
          <w:szCs w:val="24"/>
        </w:rPr>
        <w:t>6</w:t>
      </w:r>
      <w:r w:rsidR="00187793" w:rsidRPr="00187793">
        <w:rPr>
          <w:sz w:val="24"/>
          <w:szCs w:val="24"/>
        </w:rPr>
        <w:t>.12.202</w:t>
      </w:r>
      <w:r w:rsidR="00937948">
        <w:rPr>
          <w:sz w:val="24"/>
          <w:szCs w:val="24"/>
        </w:rPr>
        <w:t>2</w:t>
      </w:r>
      <w:r w:rsidR="00187793" w:rsidRPr="00187793">
        <w:rPr>
          <w:sz w:val="24"/>
          <w:szCs w:val="24"/>
        </w:rPr>
        <w:t xml:space="preserve"> № </w:t>
      </w:r>
      <w:r w:rsidR="003A163E">
        <w:rPr>
          <w:sz w:val="24"/>
          <w:szCs w:val="24"/>
        </w:rPr>
        <w:t>55</w:t>
      </w:r>
      <w:r w:rsidR="00187793" w:rsidRPr="00187793">
        <w:rPr>
          <w:sz w:val="24"/>
          <w:szCs w:val="24"/>
        </w:rPr>
        <w:t xml:space="preserve"> «О бюджете </w:t>
      </w:r>
      <w:r w:rsidR="00662443">
        <w:rPr>
          <w:sz w:val="24"/>
          <w:szCs w:val="24"/>
        </w:rPr>
        <w:t>Ковалевского</w:t>
      </w:r>
      <w:r w:rsidR="00187793" w:rsidRPr="00187793">
        <w:rPr>
          <w:sz w:val="24"/>
          <w:szCs w:val="24"/>
        </w:rPr>
        <w:t xml:space="preserve"> сельского поселения Красносулинского района на 202</w:t>
      </w:r>
      <w:r w:rsidR="00937948">
        <w:rPr>
          <w:sz w:val="24"/>
          <w:szCs w:val="24"/>
        </w:rPr>
        <w:t>3</w:t>
      </w:r>
      <w:r w:rsidR="00187793" w:rsidRPr="00187793">
        <w:rPr>
          <w:sz w:val="24"/>
          <w:szCs w:val="24"/>
        </w:rPr>
        <w:t xml:space="preserve"> год и на </w:t>
      </w:r>
      <w:r w:rsidR="00187793" w:rsidRPr="00187793">
        <w:rPr>
          <w:sz w:val="24"/>
          <w:szCs w:val="24"/>
        </w:rPr>
        <w:lastRenderedPageBreak/>
        <w:t>пла</w:t>
      </w:r>
      <w:r w:rsidR="00187793">
        <w:rPr>
          <w:sz w:val="24"/>
          <w:szCs w:val="24"/>
        </w:rPr>
        <w:t>новый период 202</w:t>
      </w:r>
      <w:r w:rsidR="00937948">
        <w:rPr>
          <w:sz w:val="24"/>
          <w:szCs w:val="24"/>
        </w:rPr>
        <w:t>4</w:t>
      </w:r>
      <w:r w:rsidR="00187793">
        <w:rPr>
          <w:sz w:val="24"/>
          <w:szCs w:val="24"/>
        </w:rPr>
        <w:t xml:space="preserve"> и 202</w:t>
      </w:r>
      <w:r w:rsidR="00937948">
        <w:rPr>
          <w:sz w:val="24"/>
          <w:szCs w:val="24"/>
        </w:rPr>
        <w:t>5</w:t>
      </w:r>
      <w:r w:rsidR="00187793">
        <w:rPr>
          <w:sz w:val="24"/>
          <w:szCs w:val="24"/>
        </w:rPr>
        <w:t xml:space="preserve"> годов»</w:t>
      </w:r>
      <w:r w:rsidRPr="006A30BD">
        <w:rPr>
          <w:sz w:val="24"/>
          <w:szCs w:val="24"/>
        </w:rPr>
        <w:t>,  с 202</w:t>
      </w:r>
      <w:r w:rsidR="00937948">
        <w:rPr>
          <w:sz w:val="24"/>
          <w:szCs w:val="24"/>
        </w:rPr>
        <w:t>6</w:t>
      </w:r>
      <w:r w:rsidRPr="006A30BD">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4B578B" w:rsidRPr="006A30BD" w:rsidRDefault="004B578B" w:rsidP="0014531E">
      <w:pPr>
        <w:ind w:firstLine="709"/>
        <w:jc w:val="both"/>
        <w:rPr>
          <w:sz w:val="24"/>
          <w:szCs w:val="24"/>
        </w:rPr>
      </w:pPr>
      <w:r w:rsidRPr="004B578B">
        <w:rPr>
          <w:sz w:val="24"/>
          <w:szCs w:val="24"/>
        </w:rPr>
        <w:t xml:space="preserve">Стратегией социально-экономического развития </w:t>
      </w:r>
      <w:r w:rsidR="00662443">
        <w:rPr>
          <w:sz w:val="24"/>
          <w:szCs w:val="24"/>
        </w:rPr>
        <w:t>Ковалевского</w:t>
      </w:r>
      <w:r>
        <w:rPr>
          <w:sz w:val="24"/>
          <w:szCs w:val="24"/>
        </w:rPr>
        <w:t xml:space="preserve"> сельского поселения</w:t>
      </w:r>
      <w:r w:rsidRPr="004B578B">
        <w:rPr>
          <w:sz w:val="24"/>
          <w:szCs w:val="24"/>
        </w:rPr>
        <w:t xml:space="preserve"> на период до 2030 года определены приоритетные направления развития </w:t>
      </w:r>
      <w:r w:rsidR="00662443">
        <w:rPr>
          <w:sz w:val="24"/>
          <w:szCs w:val="24"/>
        </w:rPr>
        <w:t>Ковалевского</w:t>
      </w:r>
      <w:r>
        <w:rPr>
          <w:sz w:val="24"/>
          <w:szCs w:val="24"/>
        </w:rPr>
        <w:t xml:space="preserve"> сельского поселения</w:t>
      </w:r>
      <w:r w:rsidRPr="004B578B">
        <w:rPr>
          <w:sz w:val="24"/>
          <w:szCs w:val="24"/>
        </w:rPr>
        <w:t>.</w:t>
      </w:r>
    </w:p>
    <w:p w:rsidR="0014531E" w:rsidRPr="006A30BD" w:rsidRDefault="0014531E" w:rsidP="0014531E">
      <w:pPr>
        <w:ind w:firstLine="709"/>
        <w:jc w:val="both"/>
        <w:rPr>
          <w:sz w:val="24"/>
          <w:szCs w:val="24"/>
        </w:rPr>
      </w:pPr>
      <w:r w:rsidRPr="006A30BD">
        <w:rPr>
          <w:sz w:val="24"/>
          <w:szCs w:val="24"/>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662443">
        <w:rPr>
          <w:sz w:val="24"/>
          <w:szCs w:val="24"/>
        </w:rPr>
        <w:t>Ковалевского</w:t>
      </w:r>
      <w:r w:rsidRPr="006A30BD">
        <w:rPr>
          <w:sz w:val="24"/>
          <w:szCs w:val="24"/>
        </w:rPr>
        <w:t xml:space="preserve">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 xml:space="preserve">это благоприятное самочувствие жителей </w:t>
      </w:r>
      <w:r w:rsidR="00662443">
        <w:rPr>
          <w:sz w:val="24"/>
          <w:szCs w:val="24"/>
        </w:rPr>
        <w:t>Ковалевского</w:t>
      </w:r>
      <w:r w:rsidR="004001E9" w:rsidRPr="006A30BD">
        <w:rPr>
          <w:sz w:val="24"/>
          <w:szCs w:val="24"/>
        </w:rPr>
        <w:t xml:space="preserve">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t>Также необходимо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 xml:space="preserve">Основной целью долговой политики </w:t>
      </w:r>
      <w:r w:rsidR="00662443">
        <w:rPr>
          <w:sz w:val="24"/>
          <w:szCs w:val="24"/>
        </w:rPr>
        <w:t>Ковалевского</w:t>
      </w:r>
      <w:r w:rsidRPr="006A30BD">
        <w:rPr>
          <w:sz w:val="24"/>
          <w:szCs w:val="24"/>
        </w:rPr>
        <w:t xml:space="preserve"> сель</w:t>
      </w:r>
      <w:r w:rsidR="001B1AA9" w:rsidRPr="006A30BD">
        <w:rPr>
          <w:sz w:val="24"/>
          <w:szCs w:val="24"/>
        </w:rPr>
        <w:t>ского поселения на период до 2030</w:t>
      </w:r>
      <w:r w:rsidRPr="006A30BD">
        <w:rPr>
          <w:sz w:val="24"/>
          <w:szCs w:val="24"/>
        </w:rPr>
        <w:t> года будет являться ограничение муниципального долга и минимизация расходов на его обслуживание.</w:t>
      </w:r>
    </w:p>
    <w:p w:rsidR="009013CE" w:rsidRPr="006A30BD" w:rsidRDefault="0014531E" w:rsidP="00917764">
      <w:pPr>
        <w:ind w:firstLine="709"/>
        <w:jc w:val="both"/>
        <w:rPr>
          <w:sz w:val="24"/>
          <w:szCs w:val="24"/>
        </w:rPr>
      </w:pPr>
      <w:r w:rsidRPr="006A30BD">
        <w:rPr>
          <w:sz w:val="24"/>
          <w:szCs w:val="24"/>
        </w:rPr>
        <w:t>Муниципальная долговая политика будет направлена на обеспечение</w:t>
      </w:r>
      <w:r w:rsidR="009013CE" w:rsidRPr="006A30BD">
        <w:rPr>
          <w:sz w:val="24"/>
          <w:szCs w:val="24"/>
        </w:rPr>
        <w:t xml:space="preserve"> </w:t>
      </w:r>
      <w:r w:rsidRPr="006A30BD">
        <w:rPr>
          <w:sz w:val="24"/>
          <w:szCs w:val="24"/>
        </w:rPr>
        <w:t xml:space="preserve">платежеспособности </w:t>
      </w:r>
      <w:r w:rsidR="00662443">
        <w:rPr>
          <w:sz w:val="24"/>
          <w:szCs w:val="24"/>
        </w:rPr>
        <w:t>Ковалевского</w:t>
      </w:r>
      <w:r w:rsidRPr="006A30BD">
        <w:rPr>
          <w:sz w:val="24"/>
          <w:szCs w:val="24"/>
        </w:rPr>
        <w:t xml:space="preserve">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w:t>
      </w:r>
      <w:r w:rsidR="009013CE" w:rsidRPr="006A30BD">
        <w:rPr>
          <w:sz w:val="24"/>
          <w:szCs w:val="24"/>
        </w:rPr>
        <w:t>ых для поселения условиях</w:t>
      </w:r>
      <w:proofErr w:type="gramStart"/>
      <w:r w:rsidR="009013CE" w:rsidRPr="006A30BD">
        <w:rPr>
          <w:sz w:val="24"/>
          <w:szCs w:val="24"/>
        </w:rPr>
        <w:t>.</w:t>
      </w:r>
      <w:r w:rsidR="00187793">
        <w:rPr>
          <w:sz w:val="24"/>
          <w:szCs w:val="24"/>
        </w:rPr>
        <w:t>»</w:t>
      </w:r>
      <w:r w:rsidR="006B19DC">
        <w:rPr>
          <w:sz w:val="24"/>
          <w:szCs w:val="24"/>
        </w:rPr>
        <w:t>.</w:t>
      </w:r>
      <w:proofErr w:type="gramEnd"/>
    </w:p>
    <w:p w:rsidR="0077666B" w:rsidRPr="006A30BD" w:rsidRDefault="0077666B" w:rsidP="009013CE">
      <w:pPr>
        <w:ind w:firstLine="709"/>
        <w:contextualSpacing/>
        <w:jc w:val="both"/>
        <w:rPr>
          <w:sz w:val="24"/>
          <w:szCs w:val="24"/>
        </w:rPr>
      </w:pPr>
    </w:p>
    <w:p w:rsidR="003A163E" w:rsidRPr="003A163E" w:rsidRDefault="003A163E" w:rsidP="003A163E">
      <w:pPr>
        <w:contextualSpacing/>
        <w:jc w:val="both"/>
        <w:rPr>
          <w:sz w:val="24"/>
          <w:szCs w:val="24"/>
        </w:rPr>
      </w:pPr>
      <w:r w:rsidRPr="003A163E">
        <w:rPr>
          <w:sz w:val="24"/>
          <w:szCs w:val="24"/>
        </w:rPr>
        <w:t>Глава Администрации Ковалевского</w:t>
      </w:r>
    </w:p>
    <w:p w:rsidR="003A163E" w:rsidRPr="003A163E" w:rsidRDefault="003A163E" w:rsidP="003A163E">
      <w:pPr>
        <w:contextualSpacing/>
        <w:jc w:val="both"/>
        <w:rPr>
          <w:sz w:val="24"/>
          <w:szCs w:val="24"/>
        </w:rPr>
      </w:pPr>
      <w:r w:rsidRPr="003A163E">
        <w:rPr>
          <w:sz w:val="24"/>
          <w:szCs w:val="24"/>
        </w:rPr>
        <w:t>сельского поселения                                                              Изварин Н.В.</w:t>
      </w:r>
    </w:p>
    <w:p w:rsidR="003A163E" w:rsidRPr="003A163E" w:rsidRDefault="003A163E" w:rsidP="003A163E">
      <w:pPr>
        <w:contextualSpacing/>
        <w:jc w:val="both"/>
        <w:rPr>
          <w:sz w:val="24"/>
          <w:szCs w:val="24"/>
        </w:rPr>
      </w:pPr>
    </w:p>
    <w:p w:rsidR="003A163E" w:rsidRPr="003A163E" w:rsidRDefault="003A163E" w:rsidP="003A163E">
      <w:pPr>
        <w:contextualSpacing/>
        <w:jc w:val="both"/>
        <w:rPr>
          <w:sz w:val="24"/>
          <w:szCs w:val="24"/>
        </w:rPr>
      </w:pPr>
      <w:r w:rsidRPr="003A163E">
        <w:rPr>
          <w:sz w:val="24"/>
          <w:szCs w:val="24"/>
        </w:rPr>
        <w:t xml:space="preserve">Начальник сектора экономики </w:t>
      </w:r>
    </w:p>
    <w:p w:rsidR="009013CE" w:rsidRPr="006A30BD" w:rsidRDefault="003A163E" w:rsidP="003A163E">
      <w:pPr>
        <w:contextualSpacing/>
        <w:jc w:val="both"/>
        <w:rPr>
          <w:sz w:val="24"/>
          <w:szCs w:val="24"/>
        </w:rPr>
      </w:pPr>
      <w:r w:rsidRPr="003A163E">
        <w:rPr>
          <w:sz w:val="24"/>
          <w:szCs w:val="24"/>
        </w:rPr>
        <w:t>и финансов                                                                              Соммер Ю.А.</w:t>
      </w: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95" w:rsidRDefault="006F1795">
      <w:r>
        <w:separator/>
      </w:r>
    </w:p>
  </w:endnote>
  <w:endnote w:type="continuationSeparator" w:id="0">
    <w:p w:rsidR="006F1795" w:rsidRDefault="006F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81" w:rsidRDefault="003C1081"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C1081" w:rsidRDefault="003C108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81" w:rsidRDefault="003C1081"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A163E">
      <w:rPr>
        <w:rStyle w:val="ac"/>
        <w:noProof/>
      </w:rPr>
      <w:t>2</w:t>
    </w:r>
    <w:r>
      <w:rPr>
        <w:rStyle w:val="ac"/>
      </w:rPr>
      <w:fldChar w:fldCharType="end"/>
    </w:r>
  </w:p>
  <w:p w:rsidR="003C1081" w:rsidRDefault="003C1081"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95" w:rsidRDefault="006F1795">
      <w:r>
        <w:separator/>
      </w:r>
    </w:p>
  </w:footnote>
  <w:footnote w:type="continuationSeparator" w:id="0">
    <w:p w:rsidR="006F1795" w:rsidRDefault="006F1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114FA"/>
    <w:rsid w:val="001157AE"/>
    <w:rsid w:val="00117229"/>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133"/>
    <w:rsid w:val="002428A4"/>
    <w:rsid w:val="002439FE"/>
    <w:rsid w:val="00253935"/>
    <w:rsid w:val="00257360"/>
    <w:rsid w:val="0026127D"/>
    <w:rsid w:val="0026768C"/>
    <w:rsid w:val="002740A1"/>
    <w:rsid w:val="0027683B"/>
    <w:rsid w:val="00276AFC"/>
    <w:rsid w:val="00283434"/>
    <w:rsid w:val="00283A65"/>
    <w:rsid w:val="00285BC7"/>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44C48"/>
    <w:rsid w:val="00350EC9"/>
    <w:rsid w:val="003551F3"/>
    <w:rsid w:val="00361865"/>
    <w:rsid w:val="003629F0"/>
    <w:rsid w:val="0037367F"/>
    <w:rsid w:val="00373B82"/>
    <w:rsid w:val="00381CEB"/>
    <w:rsid w:val="003821C4"/>
    <w:rsid w:val="00386CA0"/>
    <w:rsid w:val="00387896"/>
    <w:rsid w:val="00390BB7"/>
    <w:rsid w:val="003A163E"/>
    <w:rsid w:val="003A1A49"/>
    <w:rsid w:val="003A225F"/>
    <w:rsid w:val="003A559A"/>
    <w:rsid w:val="003B046E"/>
    <w:rsid w:val="003B0B63"/>
    <w:rsid w:val="003B2B1A"/>
    <w:rsid w:val="003B773C"/>
    <w:rsid w:val="003C1081"/>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B6D5A"/>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13351"/>
    <w:rsid w:val="00614D75"/>
    <w:rsid w:val="00622589"/>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2443"/>
    <w:rsid w:val="00665A4E"/>
    <w:rsid w:val="00667613"/>
    <w:rsid w:val="00667DF1"/>
    <w:rsid w:val="00672FB0"/>
    <w:rsid w:val="00675529"/>
    <w:rsid w:val="00680CE4"/>
    <w:rsid w:val="006827A9"/>
    <w:rsid w:val="00684E0A"/>
    <w:rsid w:val="00685CDC"/>
    <w:rsid w:val="0068604A"/>
    <w:rsid w:val="00694BB7"/>
    <w:rsid w:val="006A1522"/>
    <w:rsid w:val="006A20DD"/>
    <w:rsid w:val="006A26D9"/>
    <w:rsid w:val="006A2B17"/>
    <w:rsid w:val="006A30BD"/>
    <w:rsid w:val="006B19DC"/>
    <w:rsid w:val="006B451E"/>
    <w:rsid w:val="006B66FE"/>
    <w:rsid w:val="006C46BF"/>
    <w:rsid w:val="006D088E"/>
    <w:rsid w:val="006D6326"/>
    <w:rsid w:val="006E18AB"/>
    <w:rsid w:val="006F1795"/>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4B84"/>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2FDC"/>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19BB"/>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4FE8-DB38-4E79-8AC9-CB3C468E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3022</Words>
  <Characters>17230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1</cp:lastModifiedBy>
  <cp:revision>2</cp:revision>
  <cp:lastPrinted>2021-02-24T08:28:00Z</cp:lastPrinted>
  <dcterms:created xsi:type="dcterms:W3CDTF">2023-02-27T13:53:00Z</dcterms:created>
  <dcterms:modified xsi:type="dcterms:W3CDTF">2023-02-27T13:53:00Z</dcterms:modified>
</cp:coreProperties>
</file>