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FD4C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178AAD7A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6FEFC9A0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41789A26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11DD8852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3980A6A2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0064CF43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5D608443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56"/>
          <w:szCs w:val="56"/>
        </w:rPr>
      </w:pPr>
    </w:p>
    <w:p w14:paraId="2116AF41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56"/>
          <w:szCs w:val="56"/>
        </w:rPr>
      </w:pPr>
    </w:p>
    <w:p w14:paraId="172B7FF8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56"/>
          <w:szCs w:val="56"/>
        </w:rPr>
      </w:pPr>
      <w:r>
        <w:rPr>
          <w:rFonts w:ascii="Times New Roman" w:hAnsi="Times New Roman" w:eastAsia="Arial Unicode MS"/>
          <w:b/>
          <w:sz w:val="56"/>
          <w:szCs w:val="56"/>
        </w:rPr>
        <w:t>Отчет</w:t>
      </w:r>
    </w:p>
    <w:p w14:paraId="0B02A772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56"/>
          <w:szCs w:val="56"/>
        </w:rPr>
      </w:pPr>
    </w:p>
    <w:p w14:paraId="244E8212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sz w:val="56"/>
          <w:szCs w:val="56"/>
        </w:rPr>
      </w:pPr>
      <w:r>
        <w:rPr>
          <w:rFonts w:ascii="Times New Roman" w:hAnsi="Times New Roman" w:eastAsia="Arial Unicode MS"/>
          <w:sz w:val="56"/>
          <w:szCs w:val="56"/>
        </w:rPr>
        <w:t>главы Администрации</w:t>
      </w:r>
    </w:p>
    <w:p w14:paraId="4BAF72B5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sz w:val="56"/>
          <w:szCs w:val="56"/>
        </w:rPr>
      </w:pPr>
      <w:r>
        <w:rPr>
          <w:rFonts w:ascii="Times New Roman" w:hAnsi="Times New Roman" w:eastAsia="Arial Unicode MS"/>
          <w:sz w:val="56"/>
          <w:szCs w:val="56"/>
        </w:rPr>
        <w:t>Ковалевского сельского поселения</w:t>
      </w:r>
    </w:p>
    <w:p w14:paraId="40515346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sz w:val="56"/>
          <w:szCs w:val="56"/>
        </w:rPr>
      </w:pPr>
      <w:r>
        <w:rPr>
          <w:rFonts w:ascii="Times New Roman" w:hAnsi="Times New Roman" w:eastAsia="Arial Unicode MS"/>
          <w:sz w:val="56"/>
          <w:szCs w:val="56"/>
        </w:rPr>
        <w:t xml:space="preserve">          за 1-е полугодие 2025 года.</w:t>
      </w:r>
    </w:p>
    <w:p w14:paraId="786C013B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sz w:val="56"/>
          <w:szCs w:val="56"/>
        </w:rPr>
      </w:pPr>
    </w:p>
    <w:p w14:paraId="7D5E47EF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56"/>
          <w:szCs w:val="56"/>
        </w:rPr>
      </w:pPr>
    </w:p>
    <w:p w14:paraId="77A2E4EF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02FCD4A8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405CDA2E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56CD2114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2FF7C973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187D191D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7FD7F8EC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6C522780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03850A57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1106C4CC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455D25A5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0DD14E2F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21DD2E8F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64ADF7D6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31B1C7AD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56B30AD6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13065BB7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32"/>
          <w:szCs w:val="32"/>
        </w:rPr>
      </w:pPr>
    </w:p>
    <w:p w14:paraId="00605C73">
      <w:pPr>
        <w:tabs>
          <w:tab w:val="left" w:pos="4962"/>
        </w:tabs>
        <w:spacing w:after="0" w:line="240" w:lineRule="auto"/>
        <w:rPr>
          <w:rFonts w:ascii="Times New Roman" w:hAnsi="Times New Roman" w:eastAsia="Arial Unicode MS"/>
          <w:b/>
          <w:sz w:val="28"/>
          <w:szCs w:val="28"/>
        </w:rPr>
      </w:pPr>
      <w:r>
        <w:rPr>
          <w:rFonts w:ascii="Times New Roman" w:hAnsi="Times New Roman" w:eastAsia="Arial Unicode MS"/>
          <w:b/>
          <w:sz w:val="28"/>
          <w:szCs w:val="28"/>
        </w:rPr>
        <w:t xml:space="preserve">Уважаемые жители и гости Ковалевского поселения! </w:t>
      </w:r>
    </w:p>
    <w:p w14:paraId="1705DBBB">
      <w:pPr>
        <w:spacing w:after="0" w:line="240" w:lineRule="auto"/>
        <w:jc w:val="center"/>
        <w:rPr>
          <w:rFonts w:ascii="Times New Roman" w:hAnsi="Times New Roman" w:eastAsia="Arial Unicode MS"/>
          <w:b/>
          <w:sz w:val="28"/>
          <w:szCs w:val="28"/>
        </w:rPr>
      </w:pPr>
    </w:p>
    <w:p w14:paraId="364B91C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c действующим Федеральным законодательством Главы администраций сельских поселений ежегодно отчитываются перед населением о своей работе, на отчете наглядно видно не только то, что уже сделано, но главное, что еще нужно сделать для наших жителей.</w:t>
      </w:r>
    </w:p>
    <w:p w14:paraId="65FEA7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Сегодня нам предстоит подвести итоги  1 полугодия 2025 года, оценить ту работу, которая была проделана нами для улучшения жизни в нашем поселении.</w:t>
      </w:r>
    </w:p>
    <w:p w14:paraId="7B3A375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14:paraId="490B45E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Это, прежде всего:</w:t>
      </w:r>
    </w:p>
    <w:p w14:paraId="63AAA76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исполнение бюджета поселения;</w:t>
      </w:r>
    </w:p>
    <w:p w14:paraId="6B77C24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•благоустройство территорий населенных пунктов, развитие инфраструктуры, обеспечение жизнедеятельности поселения;</w:t>
      </w:r>
    </w:p>
    <w:p w14:paraId="550AFD9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обеспечение первичных мер пожарной безопасности;</w:t>
      </w:r>
    </w:p>
    <w:p w14:paraId="6CF0197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14:paraId="33E27C0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14:paraId="1346909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сети Администрации поселения, Собрания депутатов, МБУК Ковалевский СДК , где жители могут ознакомится со свежими новостями, узнать достоверную информацию о работе проводимой в поселении и многое другое.</w:t>
      </w:r>
    </w:p>
    <w:p w14:paraId="006FE4F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мониторинг и анализ реакции жителей на ту или иную информацию, обязательно отвечаем на задаваемые вопросы.</w:t>
      </w:r>
    </w:p>
    <w:p w14:paraId="20724DBF">
      <w:pPr>
        <w:pStyle w:val="9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Общая информация</w:t>
      </w:r>
    </w:p>
    <w:p w14:paraId="42167DE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На 1июля  2025 года  общая площадь  поселения составляет 9934,45 кв. км. Численность  населения составляет 2749человек.</w:t>
      </w:r>
    </w:p>
    <w:p w14:paraId="5A4C043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В состав Ковалевского сельского поселения входят 5 населенных пунктов.</w:t>
      </w:r>
    </w:p>
    <w:p w14:paraId="48A74C9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осуществляют свою деятельность КФХ, ООО «Изумруд».</w:t>
      </w:r>
    </w:p>
    <w:p w14:paraId="1C8F673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проводится в двух школах; Замчаловская  ООШ, Платовская СОШ, </w:t>
      </w:r>
    </w:p>
    <w:p w14:paraId="50ADE74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находится, 2 ФАПа. Работает один Дом культуры.</w:t>
      </w:r>
    </w:p>
    <w:p w14:paraId="1AB65991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порядке рассмотрения обращений граждан в РФ» в администрации организован личный прием жителей главой и депутатами. За 1 полугодие 2025 года поступило 12 устных, 7 письменных и 3 электронных обращений и заявлений. На все обращения и заявления в установленные сроки даны ответы и разъяснения. Анализ показал, что чаще всего поднимались вопросы благоустройства,  содержание дорог поселения, вопросы оформления льгот, адресной помощи, по уличному освещению.</w:t>
      </w:r>
    </w:p>
    <w:p w14:paraId="254729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вооруженных силах РФ. За 1 полугодие 2025 года в ряды Российской Армии из нашего поселении призваны 6 человек. Мобилизованных 6 человек. Всего находится в зоне СВО – 14 военнообязанных.</w:t>
      </w:r>
    </w:p>
    <w:p w14:paraId="35B6B2C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воинском учете в настоящее время состоят - 501 чел.</w:t>
      </w:r>
    </w:p>
    <w:p w14:paraId="43823EFB">
      <w:pPr>
        <w:tabs>
          <w:tab w:val="left" w:pos="0"/>
        </w:tabs>
        <w:spacing w:after="0" w:line="240" w:lineRule="auto"/>
        <w:jc w:val="both"/>
        <w:rPr>
          <w:rStyle w:val="5"/>
          <w:rFonts w:ascii="Times New Roman" w:hAnsi="Times New Roman"/>
          <w:sz w:val="28"/>
          <w:szCs w:val="28"/>
        </w:rPr>
      </w:pPr>
    </w:p>
    <w:p w14:paraId="62E6BCF4">
      <w:pPr>
        <w:tabs>
          <w:tab w:val="left" w:pos="0"/>
        </w:tabs>
        <w:spacing w:after="0" w:line="240" w:lineRule="auto"/>
        <w:jc w:val="both"/>
        <w:rPr>
          <w:rStyle w:val="5"/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>Более подробно остановимся на бюджете поселения.</w:t>
      </w:r>
    </w:p>
    <w:p w14:paraId="74640D48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Style w:val="5"/>
          <w:rFonts w:ascii="Times New Roman" w:hAnsi="Times New Roman"/>
          <w:sz w:val="28"/>
          <w:szCs w:val="28"/>
        </w:rPr>
      </w:pPr>
    </w:p>
    <w:p w14:paraId="4A2EAB61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Style w:val="5"/>
          <w:rFonts w:ascii="Times New Roman" w:hAnsi="Times New Roman"/>
          <w:b w:val="0"/>
          <w:sz w:val="28"/>
          <w:szCs w:val="28"/>
        </w:rPr>
      </w:pPr>
      <w:r>
        <w:rPr>
          <w:rStyle w:val="5"/>
          <w:rFonts w:ascii="Times New Roman" w:hAnsi="Times New Roman"/>
          <w:b w:val="0"/>
          <w:sz w:val="28"/>
          <w:szCs w:val="28"/>
        </w:rPr>
        <w:t xml:space="preserve">Главным финансовым инструментом для достижения стабильности социально – экономического развития поселения и показателей эффективности, безусловно, служит бюджет. </w:t>
      </w:r>
    </w:p>
    <w:p w14:paraId="4FC8D959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Style w:val="5"/>
          <w:rFonts w:ascii="Times New Roman" w:hAnsi="Times New Roman"/>
          <w:b w:val="0"/>
          <w:sz w:val="28"/>
          <w:szCs w:val="28"/>
        </w:rPr>
      </w:pPr>
      <w:r>
        <w:rPr>
          <w:rStyle w:val="5"/>
          <w:rFonts w:ascii="Times New Roman" w:hAnsi="Times New Roman"/>
          <w:b w:val="0"/>
          <w:sz w:val="28"/>
          <w:szCs w:val="28"/>
        </w:rPr>
        <w:t xml:space="preserve">Бюджет сельского поселения в доходной части за 1 полугодие 2025 года исполнен на 29,2%, при плане </w:t>
      </w:r>
      <w:r>
        <w:rPr>
          <w:rStyle w:val="5"/>
          <w:rFonts w:ascii="Times New Roman" w:hAnsi="Times New Roman"/>
          <w:sz w:val="28"/>
          <w:szCs w:val="28"/>
        </w:rPr>
        <w:t>77 499,8</w:t>
      </w:r>
      <w:r>
        <w:rPr>
          <w:rStyle w:val="5"/>
          <w:rFonts w:ascii="Times New Roman" w:hAnsi="Times New Roman"/>
          <w:b w:val="0"/>
          <w:sz w:val="28"/>
          <w:szCs w:val="28"/>
        </w:rPr>
        <w:t xml:space="preserve"> тыс. рублей фактическое поступление составило </w:t>
      </w:r>
      <w:r>
        <w:rPr>
          <w:rStyle w:val="5"/>
          <w:rFonts w:ascii="Times New Roman" w:hAnsi="Times New Roman"/>
          <w:sz w:val="28"/>
          <w:szCs w:val="28"/>
        </w:rPr>
        <w:t>22 608,5</w:t>
      </w:r>
      <w:r>
        <w:rPr>
          <w:rStyle w:val="5"/>
          <w:rFonts w:ascii="Times New Roman" w:hAnsi="Times New Roman"/>
          <w:b w:val="0"/>
          <w:sz w:val="28"/>
          <w:szCs w:val="28"/>
        </w:rPr>
        <w:t xml:space="preserve"> тыс. рулей.</w:t>
      </w:r>
    </w:p>
    <w:p w14:paraId="2D8731AD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455584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 полугодии 2025 года доходная часть бюджета в части собственных доходов составляет 2895,3 тыс. рублей при плане 9901,7</w:t>
      </w:r>
      <w:r>
        <w:rPr>
          <w:rFonts w:ascii="Times New Roman" w:hAnsi="Times New Roman"/>
          <w:sz w:val="28"/>
          <w:szCs w:val="28"/>
        </w:rPr>
        <w:t>тыс. рублей или 29,2%, в том числе:</w:t>
      </w:r>
    </w:p>
    <w:p w14:paraId="067F6032">
      <w:pPr>
        <w:pStyle w:val="1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ADFD2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– план 1074,5тыс. рублей, исполнено 1333,8тыс. рублей -  124,1%. </w:t>
      </w:r>
    </w:p>
    <w:p w14:paraId="200B62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– план 11,2тыс. рублей исполнено 9,7 тыс. рублей  –86,7% </w:t>
      </w:r>
    </w:p>
    <w:p w14:paraId="7DB9FE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налог на имущество</w:t>
      </w:r>
      <w:r>
        <w:rPr>
          <w:rFonts w:ascii="Times New Roman" w:hAnsi="Times New Roman"/>
          <w:sz w:val="28"/>
          <w:szCs w:val="28"/>
        </w:rPr>
        <w:t>-  план 148,0тыс. рублей,   исполнено 35,3тыс.рублей  - 23,8%</w:t>
      </w:r>
    </w:p>
    <w:p w14:paraId="4AA2A6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-земельный налог с организаций – </w:t>
      </w:r>
      <w:r>
        <w:rPr>
          <w:rFonts w:ascii="Times New Roman" w:hAnsi="Times New Roman"/>
          <w:bCs/>
          <w:sz w:val="28"/>
          <w:szCs w:val="28"/>
        </w:rPr>
        <w:t>план 4562,5тыс. рублей</w:t>
      </w:r>
      <w:r>
        <w:rPr>
          <w:rFonts w:ascii="Times New Roman" w:hAnsi="Times New Roman"/>
          <w:sz w:val="28"/>
          <w:szCs w:val="28"/>
        </w:rPr>
        <w:t>исполнено</w:t>
      </w:r>
      <w:r>
        <w:rPr>
          <w:rFonts w:ascii="Times New Roman" w:hAnsi="Times New Roman"/>
          <w:bCs/>
          <w:sz w:val="28"/>
          <w:szCs w:val="28"/>
        </w:rPr>
        <w:t>1468,4тыс. рублей  – 32,2%</w:t>
      </w:r>
    </w:p>
    <w:p w14:paraId="0A3556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земельный налог с физических лиц </w:t>
      </w:r>
      <w:r>
        <w:rPr>
          <w:rFonts w:ascii="Times New Roman" w:hAnsi="Times New Roman"/>
          <w:bCs/>
          <w:sz w:val="28"/>
          <w:szCs w:val="28"/>
        </w:rPr>
        <w:t>-   план 4104,7тыс. рублей</w:t>
      </w:r>
      <w:r>
        <w:rPr>
          <w:rFonts w:ascii="Times New Roman" w:hAnsi="Times New Roman"/>
          <w:sz w:val="28"/>
          <w:szCs w:val="28"/>
        </w:rPr>
        <w:t>исполнено</w:t>
      </w:r>
      <w:r>
        <w:rPr>
          <w:rFonts w:ascii="Times New Roman" w:hAnsi="Times New Roman"/>
          <w:bCs/>
          <w:sz w:val="28"/>
          <w:szCs w:val="28"/>
        </w:rPr>
        <w:t>41,8тыс. рублей  – 1,1%</w:t>
      </w:r>
    </w:p>
    <w:p w14:paraId="60068E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доходы от компенсации затрат государства </w:t>
      </w:r>
      <w:r>
        <w:rPr>
          <w:rFonts w:ascii="Times New Roman" w:hAnsi="Times New Roman"/>
          <w:bCs/>
          <w:sz w:val="28"/>
          <w:szCs w:val="28"/>
        </w:rPr>
        <w:t>– план 0,0 тыс. рублей исполнено-6,3тыс. рублей.</w:t>
      </w:r>
    </w:p>
    <w:p w14:paraId="10C397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-штрафы, санкции, возмещение ущерба</w:t>
      </w:r>
      <w:r>
        <w:rPr>
          <w:rFonts w:ascii="Times New Roman" w:hAnsi="Times New Roman"/>
          <w:bCs/>
          <w:sz w:val="28"/>
          <w:szCs w:val="28"/>
        </w:rPr>
        <w:t>- план 0,8 тыс. рублей исполнено 0,0 тыс.рублей.</w:t>
      </w:r>
    </w:p>
    <w:p w14:paraId="26621E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00D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  <w:r>
        <w:rPr>
          <w:rFonts w:ascii="Times New Roman" w:hAnsi="Times New Roman"/>
          <w:sz w:val="28"/>
          <w:szCs w:val="28"/>
        </w:rPr>
        <w:t xml:space="preserve"> из других бюджетов (федеральный, областной, районный)  - при плане 67598,1тыс. рублей поступило 19 713,1тыс.рублейили 29,2% из них:</w:t>
      </w:r>
    </w:p>
    <w:p w14:paraId="33F7948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-дотации бюджетам бюджетной системы РФ- план – 9 683,2тыс. рублей факт составил 4841,6 тыс. рублей или 50%;</w:t>
      </w:r>
    </w:p>
    <w:p w14:paraId="15A168F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-субвенции на выполнение передаваемых полномочий субъектов РФ- план – 0,2 тыс. рублей, факт составил 0,2 тыс. рублей или 100%;</w:t>
      </w:r>
    </w:p>
    <w:p w14:paraId="64F7B1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-субвенции на осуществление первичного воинского учета - план –410,8 тыс. рублей факт составил 154,3 тыс. рублейили 37,6%;</w:t>
      </w:r>
    </w:p>
    <w:p w14:paraId="7351E9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межбюджетные трансферты – при плане 57495,8 тыс. рублей факт составил 12849,8 тыс. рублей или 25,6%.</w:t>
      </w:r>
    </w:p>
    <w:p w14:paraId="23FDF41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946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средств бюджета на любые нужды осуществлялось при непосредственном участии депутатов, согласно утверждённого решения Собрания депутатов Ковалевского сельского поселения «О бюджете Ковалевского сельского поселения на 2025 год и на плановый период 2026 и 2027 годов» и изменений в бюджет. </w:t>
      </w:r>
      <w:r>
        <w:rPr>
          <w:rFonts w:ascii="Times New Roman" w:hAnsi="Times New Roman" w:eastAsia="Arial Unicode MS"/>
          <w:sz w:val="28"/>
          <w:szCs w:val="28"/>
        </w:rPr>
        <w:t xml:space="preserve">С начала 2025 года было проведено 7 заседаний Собрания депутатов Ковалевского сельского поселения, на которых рассмотрены вопросы, которые в основном касались изменений доходной и расходной части бюджета поселения. </w:t>
      </w:r>
    </w:p>
    <w:p w14:paraId="4F74344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eastAsia="Arial Unicode MS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</w:rPr>
        <w:t xml:space="preserve">За 1 полугодие 2025 года расходная часть бюджета исполнена на 28,9%, фактические расходы составили </w:t>
      </w:r>
      <w:r>
        <w:rPr>
          <w:rFonts w:ascii="Times New Roman" w:hAnsi="Times New Roman" w:eastAsia="Arial Unicode MS"/>
          <w:b/>
          <w:sz w:val="28"/>
          <w:szCs w:val="28"/>
        </w:rPr>
        <w:t>22 594,5</w:t>
      </w:r>
      <w:r>
        <w:rPr>
          <w:rFonts w:ascii="Times New Roman" w:hAnsi="Times New Roman" w:eastAsia="Arial Unicode MS"/>
          <w:sz w:val="28"/>
          <w:szCs w:val="28"/>
        </w:rPr>
        <w:t xml:space="preserve"> тыс. рублей при плане  78 103,4 тыс. рублей.</w:t>
      </w:r>
    </w:p>
    <w:p w14:paraId="387466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9F9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Общегосударственные вопросы – при плане 8 922,7 тыс. рублей факт составил  3 728,6 тыс. рублей </w:t>
      </w:r>
      <w:r>
        <w:rPr>
          <w:rFonts w:ascii="Times New Roman" w:hAnsi="Times New Roman"/>
          <w:sz w:val="28"/>
          <w:szCs w:val="28"/>
        </w:rPr>
        <w:t>(41,8% к годовому плану)</w:t>
      </w:r>
    </w:p>
    <w:p w14:paraId="08600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B5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Данные средства израсходованы на: заработную плату, начисления на оплату труда,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необходимые для выполнения текущей работы, повышения эффективности выполнения функций и полномочий. </w:t>
      </w:r>
    </w:p>
    <w:p w14:paraId="71FE2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  <w:u w:val="single"/>
        </w:rPr>
        <w:t>Национальная безопасность и правоохранительная деятельность - при плане 334,9 тыс. рублей освоено 104,6 тыс. рублей  31,2 % к годовому плану)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6463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направлены на заключение договоров  на услуги по созданию (обновлению) противопожарных минерализованных полос вокруг населенных пунктов Ковалевского сельского поселения.</w:t>
      </w:r>
    </w:p>
    <w:p w14:paraId="0096EB4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обеспечения пожарной безопасности и соблюдения правил пожарной безопасности является актуальным. Инспектором Го и ЧС Администрации Ковалевского сельского поселения постоянно ведется работа по профилактике пожарной безопасности как в жилом секторе, так и на землях сельскохозяйственного назначения.</w:t>
      </w:r>
    </w:p>
    <w:p w14:paraId="687FDA6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администрации проводится разъяснительная работа среди населения по соблюдению правил пожарной безопасности, развешены объявления и памятки, выдаются памятки о необходимости соблюдения мер противопожарной безопасности. Особое место в данной работе уделяется семьям «группы риска». Совместно с сотрудниками пожарной части устанавливаются пожарные извещатели.</w:t>
      </w:r>
    </w:p>
    <w:p w14:paraId="0984538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7C07A39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Национальная экономика (Дорожное хозяйство) при плане 3231,2 исполнено 1975,0 тыс. рублей,   (61,1% к годовому плану)</w:t>
      </w:r>
    </w:p>
    <w:p w14:paraId="38874D52">
      <w:pPr>
        <w:pStyle w:val="11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146844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подразделу Топливно-энергетический комплекс</w:t>
      </w:r>
      <w:r>
        <w:rPr>
          <w:rFonts w:ascii="Times New Roman" w:hAnsi="Times New Roman"/>
          <w:sz w:val="28"/>
          <w:szCs w:val="28"/>
        </w:rPr>
        <w:t xml:space="preserve"> при плане 588,1 исполнено 147,3 на возмещение предприятиям жилищно-коммунального хозяйства платы за коммунальные услуги.</w:t>
      </w:r>
    </w:p>
    <w:p w14:paraId="444E998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6334E">
      <w:pPr>
        <w:pStyle w:val="1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подразделу Дорожное хозяйство</w:t>
      </w:r>
    </w:p>
    <w:p w14:paraId="5C1D893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при плане 2643,1  исполнено 1827,7.</w:t>
      </w:r>
    </w:p>
    <w:p w14:paraId="66491DB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1 полугодие 2025  года были заключены договора на расчистку снежных заносов на автомобильных дорогах Ковалевского сельского поселения – 177,2 тыс. рублей, </w:t>
      </w:r>
    </w:p>
    <w:p w14:paraId="0870CB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содержание пешеходных переходов – 94,2 тыс. рублей, </w:t>
      </w:r>
    </w:p>
    <w:p w14:paraId="7F4F765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скашивание сорной растительности вдоль автомобильных дорог – 103,0 тыс. рублей, </w:t>
      </w:r>
    </w:p>
    <w:p w14:paraId="67401B0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устройство асфальтобетонных покрытий дорожек и тротуаров однослойных из литой мелкозернистой асфальтобетонной смеси по ул. Российская,  х. Платово, Красносулинского района, Ростовской области – 1453,0 тыс. рублей.</w:t>
      </w:r>
    </w:p>
    <w:p w14:paraId="56331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CB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Жилищно - коммунальное хозяйство – При плане 61 021,1 тыс. рублей  исполнено 14 854,7 тыс. рублей</w:t>
      </w:r>
      <w:r>
        <w:rPr>
          <w:rFonts w:ascii="Times New Roman" w:hAnsi="Times New Roman"/>
          <w:sz w:val="28"/>
          <w:szCs w:val="28"/>
        </w:rPr>
        <w:t> (24,3% к годовому плану).</w:t>
      </w:r>
    </w:p>
    <w:p w14:paraId="57023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денежные средства были израсходованы по следующим направлениям:</w:t>
      </w:r>
    </w:p>
    <w:p w14:paraId="3BB0B3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4.1 Жилищное хозяйство – при плане 57 894,5 тыс. рублей факт составляет 13 444,1 тыс. рублей.</w:t>
      </w:r>
      <w:r>
        <w:rPr>
          <w:rFonts w:ascii="Times New Roman" w:hAnsi="Times New Roman"/>
          <w:sz w:val="28"/>
          <w:szCs w:val="28"/>
        </w:rPr>
        <w:t>( 23,2% к плану).</w:t>
      </w:r>
    </w:p>
    <w:p w14:paraId="33CB1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капитального ремонта многоквартирных домов и переселение граждан из многоквартирного аварийного фонда. За 1 полугодие 2025 годаколичество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 составляет- 7 семей, все получили выкупную стоимость. Во втором полугодии планируется еще переселить 14 семей.</w:t>
      </w:r>
    </w:p>
    <w:p w14:paraId="04B61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4.2 Коммунальное хозяйство – при плане 245,3 тыс. рублей факт составляет 163,5тыс. рублей </w:t>
      </w:r>
      <w:r>
        <w:rPr>
          <w:rFonts w:ascii="Times New Roman" w:hAnsi="Times New Roman"/>
          <w:sz w:val="28"/>
          <w:szCs w:val="28"/>
        </w:rPr>
        <w:t>( 66,6% к плану).</w:t>
      </w:r>
    </w:p>
    <w:p w14:paraId="798F2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направлены на мероприятия по содержанию и ремонту объектов коммунального хозяйства. В 1 полугодии 2025 года проведены текущие ремонтные работы в  котельной ст. Замчалово (замена  насосов) на общую сумму – 163,5 тыс. рублей. </w:t>
      </w:r>
    </w:p>
    <w:p w14:paraId="58AA56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4.3 Благоустройство – при плане 2881,3 тыс. рублей факт составляет 1247,2 тыс. рублей </w:t>
      </w:r>
      <w:r>
        <w:rPr>
          <w:rFonts w:ascii="Times New Roman" w:hAnsi="Times New Roman"/>
          <w:sz w:val="28"/>
          <w:szCs w:val="28"/>
        </w:rPr>
        <w:t>(43,3 % к плану)</w:t>
      </w:r>
    </w:p>
    <w:p w14:paraId="5479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3C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1.Расходы по организации уличного освещения, содержание и ремонт объектов уличного освещения (замена ламп на опоре, замена фотореле, ремонт светильников, оплата коммунальных услуг) – 471,5 тыс. рублей;</w:t>
      </w:r>
    </w:p>
    <w:p w14:paraId="61298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2.Мероприятия по уборке мусора и несанкционированных свалочных очагов, противоклещевая обработка территорий общего пользования – 600,0 тыс. руб.;</w:t>
      </w:r>
    </w:p>
    <w:p w14:paraId="05A5D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Расходы по организации и содержанию мест захоронения – 10,0 тыс. рублей.</w:t>
      </w:r>
    </w:p>
    <w:p w14:paraId="45BCE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Расходы по содержанию и ремонту объектов благоустройства и мест общего пользования – 165,7 тыс. рублей.</w:t>
      </w:r>
    </w:p>
    <w:p w14:paraId="276154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мероприятию были выполнены следующие работы:</w:t>
      </w:r>
    </w:p>
    <w:p w14:paraId="093AC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сорной растительности, уборка мусора и вырубка поросли на территориях кладбищ,</w:t>
      </w:r>
    </w:p>
    <w:p w14:paraId="24AEB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хозяйственных товаров для осуществления работ по благоустройству общественных территорий.</w:t>
      </w:r>
    </w:p>
    <w:p w14:paraId="1049135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за помощь в проведении весенних субботников хочется сказать сотрудникам администрации, коллективу культуры, школы, сельхоз предприятиям, предпринимателям и просто неравнодушным жителям.</w:t>
      </w:r>
    </w:p>
    <w:p w14:paraId="1923DB9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B2E7F5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  <w:u w:val="single"/>
        </w:rPr>
        <w:t>Культура, кинематография – в данном направлении было израсходовано 1774,1 тыс.рублей при плане 4157,7 тыс. рублей.</w:t>
      </w:r>
      <w:r>
        <w:rPr>
          <w:rFonts w:ascii="Times New Roman" w:hAnsi="Times New Roman"/>
          <w:sz w:val="28"/>
          <w:szCs w:val="28"/>
        </w:rPr>
        <w:t xml:space="preserve"> (42,7 % к плану) </w:t>
      </w:r>
    </w:p>
    <w:p w14:paraId="295C8A30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МБУК «Ковалевский СДК» - создание условий для организации досуга и обеспечения жителей сельского поселения услугами организаций культуры за счет организации деятельности кружков и творческих коллективов, проведения различных культурно-массовых мероприятий, танцевальных вечеров, игровых программ. </w:t>
      </w:r>
    </w:p>
    <w:p w14:paraId="731D446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01.07.2025 г. штатная численность работников  МБУК «Ковалевский СДК» составила 3,0 единиц. </w:t>
      </w:r>
    </w:p>
    <w:p w14:paraId="75510EB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направлены на заработную плату и начисления страховых взносов на оплату труда, на оплату услуг связи, коммунальных услуг, оплату работ и услуг по содержанию имущества, приобретение товарно-материальных ценностей, обновление и сопровождение программного обеспечения, уплату налогов, приобретение угля.  </w:t>
      </w:r>
    </w:p>
    <w:p w14:paraId="5508709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отчетном периоде проведены мероприятия по следующим направлениям:</w:t>
      </w:r>
    </w:p>
    <w:p w14:paraId="6980D57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информационно-развлекательные программы;</w:t>
      </w:r>
    </w:p>
    <w:p w14:paraId="5531781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флешмобы;</w:t>
      </w:r>
    </w:p>
    <w:p w14:paraId="2FC51FC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районные фестивали и конкурсы;</w:t>
      </w:r>
    </w:p>
    <w:p w14:paraId="0D75B5E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патриотические акции;</w:t>
      </w:r>
    </w:p>
    <w:p w14:paraId="50CB874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концертные программы;</w:t>
      </w:r>
    </w:p>
    <w:p w14:paraId="2E85E9A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учреждении проводятся занятия в клубных формированиях, клубах по интересам для детей, молодежи и взрослого населения.</w:t>
      </w:r>
    </w:p>
    <w:p w14:paraId="5001ABE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Наиболее значимые мероприятия, в которых коллективы МБУК «Ковалевский СДК» принимали участие, отражаются на сайте Ковалевского сельского поселения, на сайте МБУК «Ковалевский СДК».</w:t>
      </w:r>
    </w:p>
    <w:p w14:paraId="53C5344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3BCAB5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отметить, что бюджет поселения в основном состоит из имущественных налогов. Согласно законодательству, срок оплаты имущественных налогов до 1 декабря.</w:t>
      </w:r>
    </w:p>
    <w:p w14:paraId="5A79E59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6E138D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Ковалевского поселения создан и работает координационный совет по вопросам собираемости налогов. За 1 полугодие 2025 года проведено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координационных заседаний совета, приглашены неплательщики в количестве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человек, с которых собрана задолженность в сумме 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3,5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тыс. рублей.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Но несмотря на это по поселению числится задолженность по имущественным налогам,</w:t>
      </w:r>
    </w:p>
    <w:p w14:paraId="0180AA2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хочется сказать, что на территории 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шего поселения, все жители очень активно участвуют в оказании помощи участникам специальной военной операции.</w:t>
      </w:r>
    </w:p>
    <w:p w14:paraId="0CABF0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Постоянно оказывают помощь школы как учителя так и дети и их родители.</w:t>
      </w:r>
    </w:p>
    <w:p w14:paraId="18D3B9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любые призывы о помощи активно откликаются наши жители , особенно если нужно поддержать наших бойцов.</w:t>
      </w:r>
    </w:p>
    <w:p w14:paraId="106A5D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своего доклада хочется отметить, что Администрация поселения старается делать все возможное для решения основных проблем в поселении, но Ваша помощь нам также очень необходима. Я уверен, что всем хочется жить в красивом, уютном, чистом и благоустроенном селе, поэтому давайте начнем уважать себя и своих односельчан, своевременно убирать мусор, производить покос сорной растительности, соблюдать чистоту на улицах в течение года. Нам необходимо совместными усилиями привести наш общий дом в порядок.</w:t>
      </w:r>
    </w:p>
    <w:p w14:paraId="14BD4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Необходимо соблюдать чистоту и порядок не только на территории своего двора, но и на всей территории поселения: не загрязнять территорию мусором, не создавать несанкционированные свалки. Ведь это наша с Вами малая Родина, поэтому долг каждого жителя думать о будущем. Хочется, чтобы жители активнее принимали участие в субботниках по наведению порядка на территории кладбищ, лесополос, парковых зон, центральных площадей. Нужно, чтобы более активнее взяли на себя роль в озеленении наших населенных пунктов, в разбивке новых цветников. Приятно смотреть на красивые клумбы и высаженные зеленые насаждения в личных подворьях. </w:t>
      </w:r>
    </w:p>
    <w:p w14:paraId="7620A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14:paraId="101D5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95FF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Отдельное спасибо депутату Заксобрания Климову Роману Анатольевичу за совместную работу по выделению средств из резервного фонда Правительства РО на приобретение ламп и уличных фонарей, для освещения наших улиц. </w:t>
      </w:r>
    </w:p>
    <w:p w14:paraId="3BB17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В настоящее время прорабатывается вопрос о выделении средств на приобретение системы видео наблюдения по программе безопасный город, на территории х. Платово.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 w:type="textWrapping"/>
      </w:r>
    </w:p>
    <w:p w14:paraId="75AFF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FB9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Благодарю Вас за то, что нашли время  на отчет, за то, что принимаете активное участие в жизни поселения.</w:t>
      </w:r>
    </w:p>
    <w:p w14:paraId="186C8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8FE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закончен!</w:t>
      </w:r>
    </w:p>
    <w:p w14:paraId="31E40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C279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7B9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B7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14:paraId="5F29EA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1134" w:bottom="567" w:left="1134" w:header="709" w:footer="709" w:gutter="0"/>
      <w:pgBorders w:offsetFrom="page">
        <w:top w:val="dashDotStroked" w:color="auto" w:sz="24" w:space="24"/>
        <w:left w:val="dashDotStroked" w:color="auto" w:sz="24" w:space="24"/>
        <w:bottom w:val="dashDotStroked" w:color="auto" w:sz="24" w:space="24"/>
        <w:right w:val="dashDotStroked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40A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6E803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EBF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2922C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B7106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F9E9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B65DA"/>
    <w:rsid w:val="00010733"/>
    <w:rsid w:val="00031408"/>
    <w:rsid w:val="00056A85"/>
    <w:rsid w:val="00065958"/>
    <w:rsid w:val="00065FA7"/>
    <w:rsid w:val="00071DF8"/>
    <w:rsid w:val="000816F1"/>
    <w:rsid w:val="00081AF4"/>
    <w:rsid w:val="0008681F"/>
    <w:rsid w:val="0009087F"/>
    <w:rsid w:val="000A12B6"/>
    <w:rsid w:val="000A3AE1"/>
    <w:rsid w:val="000B0DFF"/>
    <w:rsid w:val="000B40AA"/>
    <w:rsid w:val="000C1430"/>
    <w:rsid w:val="000C1F7D"/>
    <w:rsid w:val="000C6D09"/>
    <w:rsid w:val="000D2DA0"/>
    <w:rsid w:val="001034C5"/>
    <w:rsid w:val="001100B4"/>
    <w:rsid w:val="00111C90"/>
    <w:rsid w:val="00125B7E"/>
    <w:rsid w:val="0012647E"/>
    <w:rsid w:val="0012686A"/>
    <w:rsid w:val="00135279"/>
    <w:rsid w:val="0015304E"/>
    <w:rsid w:val="00166F9A"/>
    <w:rsid w:val="001830BA"/>
    <w:rsid w:val="001910E4"/>
    <w:rsid w:val="001A1A0C"/>
    <w:rsid w:val="001A579B"/>
    <w:rsid w:val="001A6763"/>
    <w:rsid w:val="001B10B6"/>
    <w:rsid w:val="001B73EC"/>
    <w:rsid w:val="001C04F3"/>
    <w:rsid w:val="001C35F0"/>
    <w:rsid w:val="001C5BB7"/>
    <w:rsid w:val="001D7206"/>
    <w:rsid w:val="001F55DD"/>
    <w:rsid w:val="002074C6"/>
    <w:rsid w:val="00211F20"/>
    <w:rsid w:val="00214699"/>
    <w:rsid w:val="002223E2"/>
    <w:rsid w:val="00254340"/>
    <w:rsid w:val="00256E76"/>
    <w:rsid w:val="002669AD"/>
    <w:rsid w:val="002741D9"/>
    <w:rsid w:val="0028417A"/>
    <w:rsid w:val="00285127"/>
    <w:rsid w:val="0029193A"/>
    <w:rsid w:val="00295C13"/>
    <w:rsid w:val="002971C9"/>
    <w:rsid w:val="002A2927"/>
    <w:rsid w:val="002A49CA"/>
    <w:rsid w:val="002A7580"/>
    <w:rsid w:val="002B41D7"/>
    <w:rsid w:val="002B706E"/>
    <w:rsid w:val="002C151B"/>
    <w:rsid w:val="002C1F6C"/>
    <w:rsid w:val="002F03ED"/>
    <w:rsid w:val="002F13BF"/>
    <w:rsid w:val="003011B1"/>
    <w:rsid w:val="00317AD6"/>
    <w:rsid w:val="003270B4"/>
    <w:rsid w:val="0033189C"/>
    <w:rsid w:val="00371C29"/>
    <w:rsid w:val="00371FCC"/>
    <w:rsid w:val="00395D4F"/>
    <w:rsid w:val="003A7FD0"/>
    <w:rsid w:val="003B2326"/>
    <w:rsid w:val="003B398D"/>
    <w:rsid w:val="003D4DCB"/>
    <w:rsid w:val="003F2357"/>
    <w:rsid w:val="003F4DFF"/>
    <w:rsid w:val="003F616B"/>
    <w:rsid w:val="00403003"/>
    <w:rsid w:val="00425B37"/>
    <w:rsid w:val="004268AD"/>
    <w:rsid w:val="004351F4"/>
    <w:rsid w:val="004452C5"/>
    <w:rsid w:val="00452CF9"/>
    <w:rsid w:val="00454B75"/>
    <w:rsid w:val="00472BC0"/>
    <w:rsid w:val="004762F7"/>
    <w:rsid w:val="00483515"/>
    <w:rsid w:val="004959BE"/>
    <w:rsid w:val="00496334"/>
    <w:rsid w:val="004A75D8"/>
    <w:rsid w:val="004B3083"/>
    <w:rsid w:val="004C269A"/>
    <w:rsid w:val="004F3D4F"/>
    <w:rsid w:val="00503999"/>
    <w:rsid w:val="005039E9"/>
    <w:rsid w:val="00525ED0"/>
    <w:rsid w:val="005402B7"/>
    <w:rsid w:val="0054142E"/>
    <w:rsid w:val="00543383"/>
    <w:rsid w:val="00545B39"/>
    <w:rsid w:val="005524A3"/>
    <w:rsid w:val="00563195"/>
    <w:rsid w:val="00567CF5"/>
    <w:rsid w:val="005720CE"/>
    <w:rsid w:val="00572FD4"/>
    <w:rsid w:val="00573415"/>
    <w:rsid w:val="005A0D80"/>
    <w:rsid w:val="005B06BD"/>
    <w:rsid w:val="005C10F1"/>
    <w:rsid w:val="005C6C63"/>
    <w:rsid w:val="005C778A"/>
    <w:rsid w:val="005D12AB"/>
    <w:rsid w:val="005E7AE1"/>
    <w:rsid w:val="005F3660"/>
    <w:rsid w:val="0060533F"/>
    <w:rsid w:val="0061179D"/>
    <w:rsid w:val="00615184"/>
    <w:rsid w:val="00633F67"/>
    <w:rsid w:val="0065121B"/>
    <w:rsid w:val="00654ADB"/>
    <w:rsid w:val="00670849"/>
    <w:rsid w:val="0067173F"/>
    <w:rsid w:val="00676FBA"/>
    <w:rsid w:val="00684D80"/>
    <w:rsid w:val="0068645D"/>
    <w:rsid w:val="006902CB"/>
    <w:rsid w:val="006940C8"/>
    <w:rsid w:val="006A5085"/>
    <w:rsid w:val="006C31E0"/>
    <w:rsid w:val="006C4DA8"/>
    <w:rsid w:val="006C7735"/>
    <w:rsid w:val="006D2B0F"/>
    <w:rsid w:val="006E0018"/>
    <w:rsid w:val="006F0564"/>
    <w:rsid w:val="006F708B"/>
    <w:rsid w:val="00707A41"/>
    <w:rsid w:val="00715DEB"/>
    <w:rsid w:val="00720B70"/>
    <w:rsid w:val="007217EA"/>
    <w:rsid w:val="00724CAE"/>
    <w:rsid w:val="007258A6"/>
    <w:rsid w:val="007359F4"/>
    <w:rsid w:val="0073648F"/>
    <w:rsid w:val="00736DFB"/>
    <w:rsid w:val="0076120B"/>
    <w:rsid w:val="00776924"/>
    <w:rsid w:val="007A2512"/>
    <w:rsid w:val="007A594B"/>
    <w:rsid w:val="007A5B48"/>
    <w:rsid w:val="007B19B1"/>
    <w:rsid w:val="007C1382"/>
    <w:rsid w:val="007D5E60"/>
    <w:rsid w:val="007E27A1"/>
    <w:rsid w:val="007E472C"/>
    <w:rsid w:val="007F1912"/>
    <w:rsid w:val="00803102"/>
    <w:rsid w:val="008042C2"/>
    <w:rsid w:val="00812D30"/>
    <w:rsid w:val="00817663"/>
    <w:rsid w:val="008273F8"/>
    <w:rsid w:val="00835088"/>
    <w:rsid w:val="00840D75"/>
    <w:rsid w:val="0084265D"/>
    <w:rsid w:val="008A0845"/>
    <w:rsid w:val="008A464B"/>
    <w:rsid w:val="008B0B2C"/>
    <w:rsid w:val="008B1BE7"/>
    <w:rsid w:val="008C324A"/>
    <w:rsid w:val="008C547B"/>
    <w:rsid w:val="008D2996"/>
    <w:rsid w:val="008E2122"/>
    <w:rsid w:val="008F292E"/>
    <w:rsid w:val="008F3547"/>
    <w:rsid w:val="008F5576"/>
    <w:rsid w:val="00910CC0"/>
    <w:rsid w:val="00915D29"/>
    <w:rsid w:val="00921020"/>
    <w:rsid w:val="009272B7"/>
    <w:rsid w:val="0093090B"/>
    <w:rsid w:val="00970A22"/>
    <w:rsid w:val="0099057B"/>
    <w:rsid w:val="009926DA"/>
    <w:rsid w:val="00995D5E"/>
    <w:rsid w:val="009A4C55"/>
    <w:rsid w:val="009C09D3"/>
    <w:rsid w:val="009D1D09"/>
    <w:rsid w:val="009D3C33"/>
    <w:rsid w:val="009E44F6"/>
    <w:rsid w:val="00A02D71"/>
    <w:rsid w:val="00A064C3"/>
    <w:rsid w:val="00A07BBE"/>
    <w:rsid w:val="00A07C33"/>
    <w:rsid w:val="00A20403"/>
    <w:rsid w:val="00A20B99"/>
    <w:rsid w:val="00A238BB"/>
    <w:rsid w:val="00A421A0"/>
    <w:rsid w:val="00A509A8"/>
    <w:rsid w:val="00A92CB5"/>
    <w:rsid w:val="00A92CBB"/>
    <w:rsid w:val="00A934EE"/>
    <w:rsid w:val="00AA1E2D"/>
    <w:rsid w:val="00AB30C6"/>
    <w:rsid w:val="00AB3E93"/>
    <w:rsid w:val="00AB6CED"/>
    <w:rsid w:val="00AB79EF"/>
    <w:rsid w:val="00AC597D"/>
    <w:rsid w:val="00AE746A"/>
    <w:rsid w:val="00AF0938"/>
    <w:rsid w:val="00B0581A"/>
    <w:rsid w:val="00B14403"/>
    <w:rsid w:val="00B16CE2"/>
    <w:rsid w:val="00B23608"/>
    <w:rsid w:val="00B26CDC"/>
    <w:rsid w:val="00B27C88"/>
    <w:rsid w:val="00B30485"/>
    <w:rsid w:val="00B468B7"/>
    <w:rsid w:val="00B55F35"/>
    <w:rsid w:val="00B64E0E"/>
    <w:rsid w:val="00B656FB"/>
    <w:rsid w:val="00B7635F"/>
    <w:rsid w:val="00B80574"/>
    <w:rsid w:val="00B9486A"/>
    <w:rsid w:val="00B94E61"/>
    <w:rsid w:val="00B97A2E"/>
    <w:rsid w:val="00BA59C1"/>
    <w:rsid w:val="00BA6E7E"/>
    <w:rsid w:val="00BB3853"/>
    <w:rsid w:val="00BB3D28"/>
    <w:rsid w:val="00BC04E6"/>
    <w:rsid w:val="00BC0E31"/>
    <w:rsid w:val="00BD0013"/>
    <w:rsid w:val="00BD185C"/>
    <w:rsid w:val="00BE76CF"/>
    <w:rsid w:val="00BF54C8"/>
    <w:rsid w:val="00C10C34"/>
    <w:rsid w:val="00C113A8"/>
    <w:rsid w:val="00C33430"/>
    <w:rsid w:val="00C33E9A"/>
    <w:rsid w:val="00C353EB"/>
    <w:rsid w:val="00C4275B"/>
    <w:rsid w:val="00C44AFB"/>
    <w:rsid w:val="00C4641C"/>
    <w:rsid w:val="00C478B6"/>
    <w:rsid w:val="00C52107"/>
    <w:rsid w:val="00C6683D"/>
    <w:rsid w:val="00C750DA"/>
    <w:rsid w:val="00C811B5"/>
    <w:rsid w:val="00CB40E8"/>
    <w:rsid w:val="00CC782D"/>
    <w:rsid w:val="00CD159D"/>
    <w:rsid w:val="00CE2571"/>
    <w:rsid w:val="00CE5E96"/>
    <w:rsid w:val="00D00822"/>
    <w:rsid w:val="00D02591"/>
    <w:rsid w:val="00D16CD2"/>
    <w:rsid w:val="00D63818"/>
    <w:rsid w:val="00D654C8"/>
    <w:rsid w:val="00D72DCA"/>
    <w:rsid w:val="00D81213"/>
    <w:rsid w:val="00D82CD1"/>
    <w:rsid w:val="00D83906"/>
    <w:rsid w:val="00DA1291"/>
    <w:rsid w:val="00DA34E4"/>
    <w:rsid w:val="00DB65DA"/>
    <w:rsid w:val="00DC05AC"/>
    <w:rsid w:val="00DE55BE"/>
    <w:rsid w:val="00DF48A8"/>
    <w:rsid w:val="00E032AD"/>
    <w:rsid w:val="00E3277D"/>
    <w:rsid w:val="00E4122A"/>
    <w:rsid w:val="00E461AB"/>
    <w:rsid w:val="00E466AE"/>
    <w:rsid w:val="00E53BF7"/>
    <w:rsid w:val="00E567F2"/>
    <w:rsid w:val="00E631C7"/>
    <w:rsid w:val="00E66D39"/>
    <w:rsid w:val="00E775BC"/>
    <w:rsid w:val="00E81279"/>
    <w:rsid w:val="00E905D5"/>
    <w:rsid w:val="00EA3E5F"/>
    <w:rsid w:val="00EA4085"/>
    <w:rsid w:val="00EC5143"/>
    <w:rsid w:val="00ED0A5D"/>
    <w:rsid w:val="00ED5189"/>
    <w:rsid w:val="00EE1FB3"/>
    <w:rsid w:val="00EE4767"/>
    <w:rsid w:val="00F07FDE"/>
    <w:rsid w:val="00F12C38"/>
    <w:rsid w:val="00F24252"/>
    <w:rsid w:val="00F27E3B"/>
    <w:rsid w:val="00F35D88"/>
    <w:rsid w:val="00F401B3"/>
    <w:rsid w:val="00F61060"/>
    <w:rsid w:val="00F73611"/>
    <w:rsid w:val="00F96C3C"/>
    <w:rsid w:val="00FA0FC8"/>
    <w:rsid w:val="00FA3291"/>
    <w:rsid w:val="00FA7111"/>
    <w:rsid w:val="00FB01C2"/>
    <w:rsid w:val="00FB0D7C"/>
    <w:rsid w:val="00FB2858"/>
    <w:rsid w:val="00FB58D1"/>
    <w:rsid w:val="00FD4675"/>
    <w:rsid w:val="00FD73BD"/>
    <w:rsid w:val="00FD7C9B"/>
    <w:rsid w:val="00FE731D"/>
    <w:rsid w:val="00FF5D48"/>
    <w:rsid w:val="0BA86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2 Знак"/>
    <w:basedOn w:val="3"/>
    <w:link w:val="2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4">
    <w:name w:val="ConsPlusNonformat"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kern w:val="2"/>
      <w:sz w:val="20"/>
      <w:szCs w:val="20"/>
      <w:lang w:val="ru-RU" w:eastAsia="ar-SA" w:bidi="ar-SA"/>
    </w:rPr>
  </w:style>
  <w:style w:type="paragraph" w:customStyle="1" w:styleId="15">
    <w:name w:val="Знак1"/>
    <w:basedOn w:val="1"/>
    <w:uiPriority w:val="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Верхний колонтитул Знак"/>
    <w:basedOn w:val="3"/>
    <w:link w:val="7"/>
    <w:uiPriority w:val="99"/>
    <w:rPr>
      <w:rFonts w:ascii="Calibri" w:hAnsi="Calibri" w:eastAsia="Times New Roman" w:cs="Times New Roman"/>
      <w:lang w:eastAsia="ru-RU"/>
    </w:rPr>
  </w:style>
  <w:style w:type="character" w:customStyle="1" w:styleId="17">
    <w:name w:val="Нижний колонтитул Знак"/>
    <w:basedOn w:val="3"/>
    <w:link w:val="8"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6E2F-B618-4069-A8FE-35A9E9145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2213</Words>
  <Characters>12616</Characters>
  <Lines>105</Lines>
  <Paragraphs>29</Paragraphs>
  <TotalTime>86</TotalTime>
  <ScaleCrop>false</ScaleCrop>
  <LinksUpToDate>false</LinksUpToDate>
  <CharactersWithSpaces>14800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2025-02-03T08:08:00Z</dcterms:created>
  <dc:creator>Admin</dc:creator>
  <cp:lastModifiedBy>Оксана</cp:lastModifiedBy>
  <cp:lastPrinted>2018-07-12T06:37:00Z</cp:lastPrinted>
  <dcterms:modified xsi:type="dcterms:W3CDTF">2025-07-10T06:27:11Z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3C1FD20EDF7B48D3A95696AF42F3BEF7_12</vt:lpwstr>
  </property>
</Properties>
</file>