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13F2" w:rsidRDefault="00F313F2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6D7160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F3776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="00101399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183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16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3E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5E6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A25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2B64FD">
        <w:rPr>
          <w:rFonts w:ascii="Times New Roman" w:hAnsi="Times New Roman" w:cs="Times New Roman"/>
          <w:sz w:val="24"/>
          <w:szCs w:val="24"/>
          <w:lang w:eastAsia="ar-SA"/>
        </w:rPr>
        <w:t xml:space="preserve">в постановление 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2028" w:rsidRPr="00B52028" w:rsidRDefault="00B52028" w:rsidP="00B52028">
      <w:pPr>
        <w:pStyle w:val="a8"/>
        <w:ind w:firstLine="567"/>
        <w:rPr>
          <w:sz w:val="24"/>
          <w:szCs w:val="24"/>
        </w:rPr>
      </w:pPr>
      <w:proofErr w:type="gramStart"/>
      <w:r w:rsidRPr="00B52028">
        <w:rPr>
          <w:sz w:val="24"/>
          <w:szCs w:val="24"/>
        </w:rPr>
        <w:t>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</w:t>
      </w:r>
      <w:r w:rsidR="00863F60" w:rsidRPr="00253F84">
        <w:rPr>
          <w:sz w:val="24"/>
          <w:szCs w:val="24"/>
        </w:rPr>
        <w:t>Благоустройство территории и жилищно-коммунальное хозяйство</w:t>
      </w:r>
      <w:r w:rsidRPr="00B52028">
        <w:rPr>
          <w:sz w:val="24"/>
          <w:szCs w:val="24"/>
        </w:rPr>
        <w:t xml:space="preserve">» на 2016 год в соответствии с решением Собрания депутатов </w:t>
      </w:r>
      <w:r w:rsidRPr="00B52028">
        <w:rPr>
          <w:bCs/>
          <w:sz w:val="24"/>
          <w:szCs w:val="24"/>
        </w:rPr>
        <w:t xml:space="preserve">Ковалевского сельского поселения </w:t>
      </w:r>
      <w:r w:rsidRPr="00B52028">
        <w:rPr>
          <w:sz w:val="24"/>
          <w:szCs w:val="24"/>
        </w:rPr>
        <w:t>от 09.12.2016 №15 «</w:t>
      </w:r>
      <w:r w:rsidRPr="00B52028">
        <w:rPr>
          <w:color w:val="000000"/>
          <w:sz w:val="24"/>
          <w:szCs w:val="24"/>
        </w:rPr>
        <w:t xml:space="preserve">О внесении изменений  в решение Собрания депутатов Ковалевского сельского поселения  от 28.12.2015 № 112 «О бюджете  Ковалевского сельского поселения </w:t>
      </w:r>
      <w:proofErr w:type="spellStart"/>
      <w:r w:rsidRPr="00B52028">
        <w:rPr>
          <w:color w:val="000000"/>
          <w:sz w:val="24"/>
          <w:szCs w:val="24"/>
        </w:rPr>
        <w:t>Красносулинского</w:t>
      </w:r>
      <w:proofErr w:type="spellEnd"/>
      <w:r w:rsidRPr="00B52028">
        <w:rPr>
          <w:color w:val="000000"/>
          <w:sz w:val="24"/>
          <w:szCs w:val="24"/>
        </w:rPr>
        <w:t xml:space="preserve"> района на 2016 год</w:t>
      </w:r>
      <w:proofErr w:type="gramEnd"/>
      <w:r w:rsidRPr="00B52028">
        <w:rPr>
          <w:sz w:val="24"/>
          <w:szCs w:val="24"/>
        </w:rPr>
        <w:t>», руководствуясь ст. 30 Устава муниципального образования «</w:t>
      </w:r>
      <w:proofErr w:type="spellStart"/>
      <w:r w:rsidRPr="00B52028">
        <w:rPr>
          <w:sz w:val="24"/>
          <w:szCs w:val="24"/>
        </w:rPr>
        <w:t>Ковалевское</w:t>
      </w:r>
      <w:proofErr w:type="spellEnd"/>
      <w:r w:rsidRPr="00B52028">
        <w:rPr>
          <w:sz w:val="24"/>
          <w:szCs w:val="24"/>
        </w:rPr>
        <w:t xml:space="preserve"> сельское поселение», Администрация Ковалевского сельского поселения, -</w:t>
      </w:r>
    </w:p>
    <w:p w:rsidR="00303AA8" w:rsidRDefault="00303AA8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="00BC03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</w:t>
      </w:r>
      <w:r w:rsidR="00C05936">
        <w:rPr>
          <w:rFonts w:ascii="Times New Roman" w:hAnsi="Times New Roman" w:cs="Times New Roman"/>
          <w:sz w:val="24"/>
          <w:szCs w:val="24"/>
        </w:rPr>
        <w:t>илу с момента его обнародования</w:t>
      </w:r>
    </w:p>
    <w:p w:rsidR="00515D6E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E" w:rsidRDefault="00ED72A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77A1D" w:rsidRPr="00EE6707" w:rsidRDefault="00144E6B" w:rsidP="00177A1D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ED72AE">
        <w:rPr>
          <w:rFonts w:ascii="Times New Roman" w:hAnsi="Times New Roman" w:cs="Times New Roman"/>
          <w:sz w:val="24"/>
          <w:szCs w:val="24"/>
        </w:rPr>
        <w:t>.12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F330A6">
        <w:rPr>
          <w:rFonts w:ascii="Times New Roman" w:hAnsi="Times New Roman" w:cs="Times New Roman"/>
          <w:sz w:val="24"/>
          <w:szCs w:val="24"/>
        </w:rPr>
        <w:t>6</w:t>
      </w:r>
      <w:r w:rsidR="00C05936">
        <w:rPr>
          <w:rFonts w:ascii="Times New Roman" w:hAnsi="Times New Roman" w:cs="Times New Roman"/>
          <w:sz w:val="24"/>
          <w:szCs w:val="24"/>
        </w:rPr>
        <w:t>г.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183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F1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Муниципальная  программа Ковалевского сельского поселения</w:t>
      </w: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C05936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муниципальной программы Ковалевского сельского поселения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эффективности, качества и надежности поставок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</w:t>
            </w:r>
            <w:r w:rsidR="00A324F3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96A5C">
              <w:rPr>
                <w:rFonts w:ascii="Times New Roman" w:hAnsi="Times New Roman" w:cs="Times New Roman"/>
                <w:sz w:val="24"/>
                <w:szCs w:val="24"/>
              </w:rPr>
              <w:t>8 383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10"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2A">
              <w:rPr>
                <w:rFonts w:ascii="Times New Roman" w:hAnsi="Times New Roman" w:cs="Times New Roman"/>
                <w:sz w:val="24"/>
                <w:szCs w:val="24"/>
              </w:rPr>
              <w:t>1 830,2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41384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A41384" w:rsidRPr="000445E0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редств бюджета поселения – 8 263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1 830,2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05EE4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805EE4" w:rsidRPr="000445E0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1 109,4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6FA9" w:rsidRPr="000445E0" w:rsidRDefault="006A6FA9" w:rsidP="006A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муниципальной программы </w:t>
            </w:r>
            <w:r w:rsidR="00C05936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>. Верхняя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>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На сегодняшний день источником теплоснабжения является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части модернизации и повышения энергоэффективности объектов коммунального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A324F3" w:rsidRDefault="00633E49" w:rsidP="00A3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</w:t>
      </w:r>
      <w:r w:rsidR="00A324F3">
        <w:rPr>
          <w:rFonts w:ascii="Times New Roman" w:hAnsi="Times New Roman" w:cs="Times New Roman"/>
          <w:sz w:val="24"/>
          <w:szCs w:val="24"/>
        </w:rPr>
        <w:t>чшением экологической ситуации.</w:t>
      </w: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sz w:val="24"/>
          <w:szCs w:val="24"/>
        </w:rPr>
        <w:t xml:space="preserve"> 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>
        <w:rPr>
          <w:rFonts w:ascii="Times New Roman" w:hAnsi="Times New Roman" w:cs="Times New Roman"/>
          <w:sz w:val="24"/>
          <w:szCs w:val="24"/>
        </w:rPr>
        <w:t xml:space="preserve"> 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867"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</w:t>
      </w:r>
      <w:r w:rsidR="00C05936">
        <w:rPr>
          <w:rFonts w:ascii="Times New Roman" w:hAnsi="Times New Roman" w:cs="Times New Roman"/>
          <w:kern w:val="2"/>
          <w:sz w:val="24"/>
          <w:szCs w:val="24"/>
          <w:lang w:eastAsia="en-US"/>
        </w:rPr>
        <w:t>областного бюджета и бюджета поселения</w:t>
      </w: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. </w:t>
      </w:r>
    </w:p>
    <w:p w:rsidR="00E64154" w:rsidRPr="00EE6707" w:rsidRDefault="00983616" w:rsidP="00E6415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64154">
        <w:rPr>
          <w:rFonts w:ascii="Times New Roman" w:hAnsi="Times New Roman" w:cs="Times New Roman"/>
          <w:sz w:val="24"/>
          <w:szCs w:val="24"/>
        </w:rPr>
        <w:t>8 383,9</w:t>
      </w:r>
      <w:r w:rsidR="00E64154"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171806" w:rsidRDefault="00171806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3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E64154" w:rsidRPr="000445E0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64154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1 830,2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1 098,5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 – 8 263,9 тыс. рублей, в том числе по годам: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D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E64154" w:rsidRPr="000445E0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1 830,2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1 098,5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E64154" w:rsidRPr="000445E0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E6415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C05936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05936" w:rsidRPr="00731DD0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A324F3" w:rsidRPr="00A324F3" w:rsidRDefault="00A324F3" w:rsidP="00A324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Подробные сведения об объеме финансовых ресурсов, необходимых для реализации муниципальной программы содержатся в Приложении №5 и Приложении №6 к муниципальной 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A324F3" w:rsidP="00A3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lastRenderedPageBreak/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удовлетворительной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61645B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0619BA"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0619BA"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 менее 0,75. </w:t>
      </w:r>
    </w:p>
    <w:p w:rsidR="00E64E7B" w:rsidRDefault="00E64E7B" w:rsidP="00A32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</w:t>
      </w:r>
      <w:r w:rsidR="00A324F3">
        <w:rPr>
          <w:rFonts w:ascii="Times New Roman" w:hAnsi="Times New Roman" w:cs="Times New Roman"/>
          <w:b/>
          <w:sz w:val="24"/>
          <w:szCs w:val="24"/>
        </w:rPr>
        <w:t>ков муниципальной 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="00B13DA3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A324F3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4F3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A324F3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3">
        <w:rPr>
          <w:rFonts w:ascii="Times New Roman" w:hAnsi="Times New Roman" w:cs="Times New Roman"/>
          <w:b/>
          <w:sz w:val="24"/>
          <w:szCs w:val="24"/>
        </w:rPr>
        <w:t xml:space="preserve">«Развитие жилищно-коммунального хозяйства Ковалевского сельского поселения» </w:t>
      </w:r>
      <w:r w:rsidRPr="00A324F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F92600">
              <w:rPr>
                <w:rFonts w:ascii="Times New Roman" w:hAnsi="Times New Roman" w:cs="Times New Roman"/>
                <w:sz w:val="24"/>
                <w:szCs w:val="24"/>
              </w:rPr>
              <w:t>1 014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2016 году – </w:t>
            </w:r>
            <w:r w:rsidR="00EF7292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238,4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C3193" w:rsidRPr="00EE6707" w:rsidRDefault="001C3193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в 2020 году –  0,00   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A324F3" w:rsidRDefault="00A324F3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, в том числе без очистки и обеззараживания, и питьевой воды, не отвечающих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Институционально-правовой риск, связанный с отсутствием законодательного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</w:t>
      </w:r>
      <w:r w:rsidR="00A324F3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633E49" w:rsidRPr="00EE6707" w:rsidRDefault="00633E49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>ограммы муниципальной программы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Pr="006869B3">
        <w:rPr>
          <w:sz w:val="24"/>
          <w:szCs w:val="24"/>
        </w:rPr>
        <w:t xml:space="preserve"> </w:t>
      </w:r>
      <w:r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16" w:rsidRPr="00EE6707" w:rsidRDefault="00A44D63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</w:t>
      </w:r>
      <w:r w:rsidR="00A324F3">
        <w:rPr>
          <w:rFonts w:ascii="Times New Roman" w:hAnsi="Times New Roman" w:cs="Times New Roman"/>
          <w:sz w:val="24"/>
          <w:szCs w:val="24"/>
        </w:rPr>
        <w:t>ния фонда капитального ремонта.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 xml:space="preserve">сному обеспечению подпрограммы 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1107D" w:rsidRPr="00EE6707" w:rsidRDefault="00633E49" w:rsidP="008110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</w:t>
      </w:r>
      <w:r w:rsidR="009309EB" w:rsidRPr="00731DD0">
        <w:rPr>
          <w:rFonts w:ascii="Times New Roman" w:hAnsi="Times New Roman" w:cs="Times New Roman"/>
          <w:sz w:val="24"/>
          <w:szCs w:val="24"/>
        </w:rPr>
        <w:t>т средств бюджета поселения</w:t>
      </w:r>
      <w:r w:rsidRPr="00731DD0">
        <w:rPr>
          <w:rFonts w:ascii="Times New Roman" w:hAnsi="Times New Roman" w:cs="Times New Roman"/>
          <w:sz w:val="24"/>
          <w:szCs w:val="24"/>
        </w:rPr>
        <w:t xml:space="preserve"> в 2014 - 2020 годах составляет </w:t>
      </w:r>
      <w:r w:rsidR="0081107D">
        <w:rPr>
          <w:rFonts w:ascii="Times New Roman" w:hAnsi="Times New Roman" w:cs="Times New Roman"/>
          <w:sz w:val="24"/>
          <w:szCs w:val="24"/>
        </w:rPr>
        <w:t>1 014</w:t>
      </w:r>
      <w:r w:rsidR="0081107D" w:rsidRPr="00731DD0">
        <w:rPr>
          <w:rFonts w:ascii="Times New Roman" w:hAnsi="Times New Roman" w:cs="Times New Roman"/>
          <w:sz w:val="24"/>
          <w:szCs w:val="24"/>
        </w:rPr>
        <w:t>,0 тыс</w:t>
      </w:r>
      <w:r w:rsidR="0081107D" w:rsidRPr="00EE6707">
        <w:rPr>
          <w:rFonts w:ascii="Times New Roman" w:hAnsi="Times New Roman" w:cs="Times New Roman"/>
          <w:sz w:val="24"/>
          <w:szCs w:val="24"/>
        </w:rPr>
        <w:t xml:space="preserve">. руб., в том числе по годам: 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0,00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2016 году – </w:t>
      </w:r>
      <w:r>
        <w:rPr>
          <w:rFonts w:ascii="Times New Roman" w:hAnsi="Times New Roman" w:cs="Times New Roman"/>
          <w:sz w:val="24"/>
          <w:szCs w:val="24"/>
        </w:rPr>
        <w:t xml:space="preserve"> 231,9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238,4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277,1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731DD0">
        <w:rPr>
          <w:rFonts w:ascii="Times New Roman" w:hAnsi="Times New Roman" w:cs="Times New Roman"/>
          <w:sz w:val="24"/>
          <w:szCs w:val="24"/>
        </w:rPr>
        <w:t>266,6   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в 2020 году –  0,00   тыс. рублей.</w:t>
      </w:r>
    </w:p>
    <w:p w:rsidR="006045DA" w:rsidRPr="00731DD0" w:rsidRDefault="006045DA" w:rsidP="0081107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</w:t>
      </w:r>
      <w:r w:rsidR="00786D74">
        <w:rPr>
          <w:rFonts w:ascii="Times New Roman" w:hAnsi="Times New Roman" w:cs="Times New Roman"/>
          <w:sz w:val="24"/>
          <w:szCs w:val="24"/>
        </w:rPr>
        <w:t xml:space="preserve">ы 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A61D2" w:rsidRDefault="006A61D2" w:rsidP="006A61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1DD0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муниципальной программы отражены в Приложении №</w:t>
      </w:r>
      <w:r w:rsidR="00801F5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31DD0">
        <w:rPr>
          <w:rFonts w:ascii="Times New Roman" w:hAnsi="Times New Roman" w:cs="Times New Roman"/>
          <w:kern w:val="2"/>
          <w:sz w:val="24"/>
          <w:szCs w:val="24"/>
        </w:rPr>
        <w:t>5  и Приложении №6 к муниципальной программе.</w:t>
      </w:r>
    </w:p>
    <w:p w:rsidR="002523C8" w:rsidRPr="00EE6707" w:rsidRDefault="002523C8" w:rsidP="00786D7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40D7E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C41">
              <w:rPr>
                <w:rFonts w:ascii="Times New Roman" w:hAnsi="Times New Roman" w:cs="Times New Roman"/>
                <w:sz w:val="24"/>
                <w:szCs w:val="24"/>
              </w:rPr>
              <w:t>– 7 369</w:t>
            </w:r>
            <w:r w:rsidR="009F6C4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8E591B" w:rsidRDefault="008E591B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F025E3" w:rsidRPr="00F025E3" w:rsidRDefault="001568B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10</w:t>
            </w:r>
            <w:r w:rsidR="004107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1 591,8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410798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10798" w:rsidRPr="000445E0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832,3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831,9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2E3616" w:rsidRDefault="00F025E3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 xml:space="preserve"> 7 249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1 591,8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832,3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120,0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86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786D74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786D74" w:rsidRDefault="00786D74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E49" w:rsidRPr="00EE6707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533E5" w:rsidRPr="00EE6707" w:rsidRDefault="00D533E5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ожидаемые конечные результаты, сроки и этапы </w:t>
      </w: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</w:t>
      </w:r>
      <w:r w:rsidR="00786D74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786D74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786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786D74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786D7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D533E5">
        <w:rPr>
          <w:rFonts w:ascii="Times New Roman" w:hAnsi="Times New Roman" w:cs="Times New Roman"/>
          <w:sz w:val="24"/>
          <w:szCs w:val="24"/>
        </w:rPr>
        <w:t xml:space="preserve">- </w:t>
      </w:r>
      <w:r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 w:rsidR="00D533E5"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786D7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4. Информация по ресурсному обеспечению подпрограммы</w:t>
      </w:r>
    </w:p>
    <w:p w:rsidR="00150A22" w:rsidRPr="00EE6707" w:rsidRDefault="009309EB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счет всех источников финансирования  в 2014 - 2020 годах составляет</w:t>
      </w:r>
      <w:r w:rsidR="00675EFD" w:rsidRPr="0073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5EFD" w:rsidRPr="00731DD0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proofErr w:type="gramEnd"/>
      <w:r w:rsidRPr="00731DD0">
        <w:rPr>
          <w:rFonts w:ascii="Times New Roman" w:hAnsi="Times New Roman" w:cs="Times New Roman"/>
          <w:sz w:val="24"/>
          <w:szCs w:val="24"/>
        </w:rPr>
        <w:t xml:space="preserve"> </w:t>
      </w:r>
      <w:r w:rsidR="00102CDB" w:rsidRPr="00731DD0">
        <w:rPr>
          <w:rFonts w:ascii="Times New Roman" w:hAnsi="Times New Roman" w:cs="Times New Roman"/>
          <w:sz w:val="24"/>
          <w:szCs w:val="24"/>
        </w:rPr>
        <w:t xml:space="preserve">– </w:t>
      </w:r>
      <w:r w:rsidR="00150A22">
        <w:rPr>
          <w:rFonts w:ascii="Times New Roman" w:hAnsi="Times New Roman" w:cs="Times New Roman"/>
          <w:sz w:val="24"/>
          <w:szCs w:val="24"/>
        </w:rPr>
        <w:t xml:space="preserve">7 369,9 </w:t>
      </w:r>
      <w:r w:rsidR="00150A22" w:rsidRPr="00EE6707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22" w:rsidRPr="00F025E3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150A22" w:rsidRPr="00F025E3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150A22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150A22" w:rsidRPr="000445E0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150A22" w:rsidRPr="00F025E3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1093,0</w:t>
      </w:r>
      <w:r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0A22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150A22" w:rsidRPr="000445E0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2017 году –  1 591,8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150A22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150A22" w:rsidRPr="000445E0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150A22" w:rsidRPr="00F025E3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832,3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150A22" w:rsidRPr="00F025E3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831,9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– 7 249,9 тыс. рублей, 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150A22" w:rsidRPr="000445E0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150A22" w:rsidRPr="000445E0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973,0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0A22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150A22" w:rsidRPr="000445E0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1 591,8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832,3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831,9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120,0 тыс. рублей, 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150A22" w:rsidRPr="000445E0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150A22" w:rsidRPr="000445E0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0A22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150A22" w:rsidRPr="000445E0" w:rsidRDefault="00150A22" w:rsidP="001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Pr="00EE6707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15D6E" w:rsidRPr="00731DD0" w:rsidRDefault="007768F4" w:rsidP="0015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86D74">
        <w:rPr>
          <w:rFonts w:ascii="Times New Roman" w:hAnsi="Times New Roman" w:cs="Times New Roman"/>
          <w:sz w:val="24"/>
          <w:szCs w:val="24"/>
        </w:rPr>
        <w:t xml:space="preserve">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86D74" w:rsidRPr="00786D74" w:rsidRDefault="00786D74" w:rsidP="00786D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подпрограммы муниципальной программы содержатся в Приложении №5 и Приложении №6 к муниципальной программе.</w:t>
      </w:r>
    </w:p>
    <w:p w:rsidR="00786D74" w:rsidRPr="00786D74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3F1260">
          <w:footerReference w:type="default" r:id="rId13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177A1D" w:rsidP="009A496F">
      <w:pPr>
        <w:pageBreakBefore/>
        <w:spacing w:line="240" w:lineRule="auto"/>
        <w:ind w:left="9639" w:right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43500">
        <w:trPr>
          <w:trHeight w:val="1846"/>
        </w:trPr>
        <w:tc>
          <w:tcPr>
            <w:tcW w:w="68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8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87431">
        <w:trPr>
          <w:tblHeader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431" w:rsidRPr="00343500" w:rsidTr="00343500">
        <w:trPr>
          <w:trHeight w:val="810"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43500">
        <w:trPr>
          <w:trHeight w:val="1648"/>
        </w:trPr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87431"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статистиче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наблюдения № 1-МО «Сведения об объектах инфраструктуры муници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 поселения</w:t>
            </w:r>
          </w:p>
        </w:tc>
      </w:tr>
    </w:tbl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Дв=Пр</w:t>
            </w:r>
            <w:proofErr w:type="spell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Дж=Кжо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r w:rsidRPr="00F972CE">
              <w:rPr>
                <w:rFonts w:ascii="Times New Roman" w:hAnsi="Times New Roman" w:cs="Times New Roman"/>
              </w:rPr>
              <w:t>/К</w:t>
            </w:r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</w:t>
            </w:r>
            <w:proofErr w:type="gramStart"/>
            <w:r w:rsidRPr="00F972CE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Кг-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Дм-</w:t>
            </w:r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E70ADC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1E16F3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B35B44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мест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DE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коммунальное хозяйство»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B31CC5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8383</w:t>
            </w:r>
            <w:r w:rsidR="009E5C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730583" w:rsidRPr="00B31CC5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F27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730583" w:rsidRPr="00B31CC5" w:rsidRDefault="00B31CC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1" w:type="dxa"/>
          </w:tcPr>
          <w:p w:rsidR="00730583" w:rsidRPr="00B31CC5" w:rsidRDefault="00B31CC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730583" w:rsidRPr="00B31CC5" w:rsidRDefault="00B31CC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730583" w:rsidRPr="00B31CC5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неисполненные расходные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AF6DE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27649" w:rsidRPr="001E6892" w:rsidTr="00C15992">
        <w:tc>
          <w:tcPr>
            <w:tcW w:w="1984" w:type="dxa"/>
            <w:vMerge/>
          </w:tcPr>
          <w:p w:rsidR="00F27649" w:rsidRPr="001E6892" w:rsidRDefault="00F27649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649" w:rsidRPr="001E6892" w:rsidRDefault="00F27649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F27649" w:rsidRPr="001E6892" w:rsidRDefault="00F27649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F27649" w:rsidRPr="001E6892" w:rsidRDefault="00F27649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27649" w:rsidRPr="001E6892" w:rsidRDefault="00F27649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27649" w:rsidRPr="001E6892" w:rsidRDefault="00F27649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27649" w:rsidRPr="00B31CC5" w:rsidRDefault="00F27649" w:rsidP="002E52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8383,9</w:t>
            </w:r>
          </w:p>
        </w:tc>
        <w:tc>
          <w:tcPr>
            <w:tcW w:w="822" w:type="dxa"/>
          </w:tcPr>
          <w:p w:rsidR="00F27649" w:rsidRPr="00B31CC5" w:rsidRDefault="00F27649" w:rsidP="002E52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F27649" w:rsidRPr="00B31CC5" w:rsidRDefault="00F27649" w:rsidP="002E52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F27649" w:rsidRPr="00B31CC5" w:rsidRDefault="00F27649" w:rsidP="002E52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F27649" w:rsidRPr="00B31CC5" w:rsidRDefault="00F27649" w:rsidP="002E52F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1" w:type="dxa"/>
          </w:tcPr>
          <w:p w:rsidR="00F27649" w:rsidRPr="00B31CC5" w:rsidRDefault="00F27649" w:rsidP="002E52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F27649" w:rsidRPr="00B31CC5" w:rsidRDefault="00F27649" w:rsidP="002E52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F27649" w:rsidRPr="00B31CC5" w:rsidRDefault="00F27649" w:rsidP="002E52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1014</w:t>
            </w:r>
            <w:r w:rsidR="006A61D2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1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1014</w:t>
            </w:r>
            <w:r w:rsidR="006A61D2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543"/>
        </w:trPr>
        <w:tc>
          <w:tcPr>
            <w:tcW w:w="198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6864" w:rsidRPr="00731DD0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D1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846864" w:rsidRPr="00731DD0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1D199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1.3.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0B2B" w:rsidRPr="001E6892" w:rsidTr="00C15992">
        <w:tc>
          <w:tcPr>
            <w:tcW w:w="1984" w:type="dxa"/>
          </w:tcPr>
          <w:p w:rsidR="00C60B2B" w:rsidRPr="00387431" w:rsidRDefault="00C60B2B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0B2B" w:rsidRPr="001E6892" w:rsidRDefault="00C60B2B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</w:tcPr>
          <w:p w:rsidR="00C60B2B" w:rsidRPr="001E6892" w:rsidRDefault="00C60B2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C60B2B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D1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822" w:type="dxa"/>
            <w:vAlign w:val="center"/>
          </w:tcPr>
          <w:p w:rsidR="006C1769" w:rsidRPr="00731DD0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731DD0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731DD0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E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769" w:rsidRDefault="006C17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A12E0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7369</w:t>
            </w:r>
            <w:r w:rsidR="00EB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2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730583" w:rsidRPr="001E6892" w:rsidRDefault="00EB4252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A12E0E" w:rsidRPr="001E6892" w:rsidTr="008112F6">
        <w:tc>
          <w:tcPr>
            <w:tcW w:w="1984" w:type="dxa"/>
            <w:vMerge/>
          </w:tcPr>
          <w:p w:rsidR="00A12E0E" w:rsidRPr="001E6892" w:rsidRDefault="00A12E0E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E0E" w:rsidRPr="001E6892" w:rsidRDefault="00A12E0E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A12E0E" w:rsidRPr="001E6892" w:rsidRDefault="00A12E0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E0E" w:rsidRPr="001E6892" w:rsidRDefault="00A12E0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12E0E" w:rsidRPr="001E6892" w:rsidRDefault="00A12E0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E0E" w:rsidRPr="001E6892" w:rsidRDefault="00A12E0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12E0E" w:rsidRPr="001E6892" w:rsidRDefault="00A12E0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E0E" w:rsidRPr="001E6892" w:rsidRDefault="00A12E0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12E0E" w:rsidRPr="001E6892" w:rsidRDefault="00A12E0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E0E" w:rsidRPr="001E6892" w:rsidRDefault="00A12E0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A12E0E" w:rsidRPr="001E6892" w:rsidRDefault="00A12E0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7369,9</w:t>
            </w:r>
          </w:p>
        </w:tc>
        <w:tc>
          <w:tcPr>
            <w:tcW w:w="822" w:type="dxa"/>
            <w:vAlign w:val="center"/>
          </w:tcPr>
          <w:p w:rsidR="00A12E0E" w:rsidRPr="001E6892" w:rsidRDefault="00A12E0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A12E0E" w:rsidRPr="001E6892" w:rsidRDefault="00A12E0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A12E0E" w:rsidRPr="001E6892" w:rsidRDefault="00A12E0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A12E0E" w:rsidRPr="001E6892" w:rsidRDefault="00A12E0E" w:rsidP="00C033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1" w:type="dxa"/>
            <w:vAlign w:val="center"/>
          </w:tcPr>
          <w:p w:rsidR="00A12E0E" w:rsidRPr="001E6892" w:rsidRDefault="00A12E0E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A12E0E" w:rsidRPr="001E6892" w:rsidRDefault="00A12E0E" w:rsidP="00C033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A12E0E" w:rsidRPr="001E6892" w:rsidRDefault="00A12E0E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rPr>
          <w:trHeight w:val="51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уличного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освещения, содержание и ремонт объектов уличного освещения»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1C522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6035,7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1C522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57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7C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7C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6A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6A61D2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7D90" w:rsidRPr="001E6892" w:rsidTr="00C05936">
        <w:trPr>
          <w:trHeight w:val="829"/>
        </w:trPr>
        <w:tc>
          <w:tcPr>
            <w:tcW w:w="1984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731DD0" w:rsidRDefault="001C5223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4323,6</w:t>
            </w:r>
          </w:p>
          <w:p w:rsidR="00487D90" w:rsidRPr="00731DD0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1C5223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1436,8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6A61D2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53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1C522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1177,2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1C522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583" w:rsidRPr="001E68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6A61D2">
        <w:trPr>
          <w:trHeight w:val="717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6A61D2" w:rsidP="006A6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631,0</w:t>
            </w:r>
          </w:p>
          <w:p w:rsidR="00730583" w:rsidRPr="00731DD0" w:rsidRDefault="00730583" w:rsidP="006A6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43B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43B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43BF5" w:rsidP="006A6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3BF5" w:rsidRPr="001E6892" w:rsidTr="006A61D2">
        <w:trPr>
          <w:trHeight w:val="463"/>
        </w:trPr>
        <w:tc>
          <w:tcPr>
            <w:tcW w:w="1984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BF5" w:rsidRPr="00731DD0" w:rsidRDefault="006A61D2" w:rsidP="006A6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</w:t>
            </w:r>
            <w:r w:rsidR="001C5223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</w:t>
            </w:r>
            <w:r w:rsidR="001C5223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43BF5" w:rsidRPr="00731DD0" w:rsidRDefault="006A61D2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32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2.4. «Расходы по организации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мест захоронений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730583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</w:t>
            </w:r>
            <w:r w:rsidR="00730583" w:rsidRPr="00731D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63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71886" w:rsidRPr="001E6892" w:rsidTr="00575BA0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575BA0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71886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6A61D2" w:rsidP="00575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730583" w:rsidRPr="001E6892" w:rsidTr="00CA0686">
        <w:trPr>
          <w:trHeight w:val="2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2.5. «Информирование населения по вопросам благоустройства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686" w:rsidRPr="001E6892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CA0686" w:rsidRPr="001E6892" w:rsidRDefault="00CA0686" w:rsidP="00F53A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F53A1D" w:rsidRPr="008603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0686" w:rsidRPr="001E6892" w:rsidRDefault="00CA0686" w:rsidP="00DE0C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6892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BA6787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BA6787" w:rsidTr="00EC62D5">
        <w:trPr>
          <w:trHeight w:val="806"/>
        </w:trPr>
        <w:tc>
          <w:tcPr>
            <w:tcW w:w="2126" w:type="dxa"/>
            <w:vMerge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9E32B9" w:rsidTr="00EC62D5">
        <w:tc>
          <w:tcPr>
            <w:tcW w:w="2126" w:type="dxa"/>
            <w:shd w:val="clear" w:color="auto" w:fill="auto"/>
          </w:tcPr>
          <w:p w:rsidR="00EC62D5" w:rsidRPr="00BA6787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C1074" w:rsidRPr="009E32B9" w:rsidTr="00C05936">
        <w:tc>
          <w:tcPr>
            <w:tcW w:w="2126" w:type="dxa"/>
            <w:vMerge w:val="restart"/>
            <w:shd w:val="clear" w:color="auto" w:fill="auto"/>
          </w:tcPr>
          <w:p w:rsidR="00DC1074" w:rsidRPr="00EC2A95" w:rsidRDefault="00DC1074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DC1074" w:rsidRPr="00EC2A95" w:rsidRDefault="00DC1074" w:rsidP="009747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</w:tcPr>
          <w:p w:rsidR="00DC1074" w:rsidRPr="00B31CC5" w:rsidRDefault="00DC1074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8383,9</w:t>
            </w:r>
          </w:p>
        </w:tc>
        <w:tc>
          <w:tcPr>
            <w:tcW w:w="992" w:type="dxa"/>
          </w:tcPr>
          <w:p w:rsidR="00DC1074" w:rsidRPr="00B31CC5" w:rsidRDefault="00DC1074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DC1074" w:rsidRPr="00B31CC5" w:rsidRDefault="00DC1074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DC1074" w:rsidRPr="00B31CC5" w:rsidRDefault="00DC1074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51" w:type="dxa"/>
          </w:tcPr>
          <w:p w:rsidR="00DC1074" w:rsidRPr="00B31CC5" w:rsidRDefault="00DC1074" w:rsidP="00C033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0" w:type="dxa"/>
          </w:tcPr>
          <w:p w:rsidR="00DC1074" w:rsidRPr="00B31CC5" w:rsidRDefault="00DC1074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DC1074" w:rsidRPr="00B31CC5" w:rsidRDefault="00DC1074" w:rsidP="00C033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DC1074" w:rsidRPr="00B31CC5" w:rsidRDefault="00DC1074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AF6DE2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EC2A95" w:rsidRDefault="00AF6DE2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471B" w:rsidRPr="009E32B9" w:rsidTr="00C05936">
        <w:tc>
          <w:tcPr>
            <w:tcW w:w="2126" w:type="dxa"/>
            <w:vMerge/>
            <w:shd w:val="clear" w:color="auto" w:fill="auto"/>
          </w:tcPr>
          <w:p w:rsidR="0097471B" w:rsidRPr="00EC2A95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97471B" w:rsidRPr="00EC2A95" w:rsidRDefault="0097471B" w:rsidP="0097471B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F42E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B31CC5" w:rsidRDefault="00F42EF4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</w:t>
            </w:r>
            <w:r w:rsidR="0097471B"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D5C7D" w:rsidRPr="00BA6787" w:rsidTr="00C05936">
        <w:tc>
          <w:tcPr>
            <w:tcW w:w="2126" w:type="dxa"/>
            <w:vMerge w:val="restart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хозяйства  Ковалевского сельского поселения»</w:t>
            </w:r>
          </w:p>
        </w:tc>
        <w:tc>
          <w:tcPr>
            <w:tcW w:w="4394" w:type="dxa"/>
          </w:tcPr>
          <w:p w:rsidR="001D5C7D" w:rsidRPr="00EC2A95" w:rsidRDefault="001D5C7D" w:rsidP="001D5C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1D5C7D" w:rsidRPr="00731DD0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4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731DD0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D5C7D" w:rsidRPr="00BA6787" w:rsidTr="00C05936">
        <w:tc>
          <w:tcPr>
            <w:tcW w:w="2126" w:type="dxa"/>
            <w:vMerge/>
            <w:shd w:val="clear" w:color="auto" w:fill="auto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D5C7D" w:rsidRPr="00EC2A95" w:rsidRDefault="001D5C7D" w:rsidP="001D5C7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1D5C7D" w:rsidRPr="00731DD0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4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731DD0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E7D5E" w:rsidRPr="009E32B9" w:rsidTr="00EC62D5">
        <w:tc>
          <w:tcPr>
            <w:tcW w:w="2126" w:type="dxa"/>
            <w:vMerge w:val="restart"/>
          </w:tcPr>
          <w:p w:rsidR="008E7D5E" w:rsidRPr="00EC2A95" w:rsidRDefault="008E7D5E" w:rsidP="0052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8E7D5E" w:rsidRPr="00EC2A95" w:rsidRDefault="008E7D5E" w:rsidP="005256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E7D5E" w:rsidRPr="001E6892" w:rsidRDefault="008E7D5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7369,9</w:t>
            </w:r>
          </w:p>
        </w:tc>
        <w:tc>
          <w:tcPr>
            <w:tcW w:w="992" w:type="dxa"/>
            <w:vAlign w:val="center"/>
          </w:tcPr>
          <w:p w:rsidR="008E7D5E" w:rsidRPr="001E6892" w:rsidRDefault="008E7D5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8E7D5E" w:rsidRPr="001E6892" w:rsidRDefault="008E7D5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8E7D5E" w:rsidRPr="001E6892" w:rsidRDefault="008E7D5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E7D5E" w:rsidRPr="001E6892" w:rsidRDefault="008E7D5E" w:rsidP="00C033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0" w:type="dxa"/>
            <w:vAlign w:val="center"/>
          </w:tcPr>
          <w:p w:rsidR="008E7D5E" w:rsidRPr="001E6892" w:rsidRDefault="008E7D5E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8E7D5E" w:rsidRPr="001E6892" w:rsidRDefault="008E7D5E" w:rsidP="00C033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8E7D5E" w:rsidRPr="001E6892" w:rsidRDefault="008E7D5E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44630" w:rsidRPr="009E32B9" w:rsidTr="00EC62D5">
        <w:tc>
          <w:tcPr>
            <w:tcW w:w="2126" w:type="dxa"/>
            <w:vMerge/>
            <w:shd w:val="clear" w:color="auto" w:fill="auto"/>
          </w:tcPr>
          <w:p w:rsidR="00444630" w:rsidRPr="00EC2A95" w:rsidRDefault="00444630" w:rsidP="0044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44630" w:rsidRPr="00EC2A95" w:rsidRDefault="00444630" w:rsidP="004446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444630" w:rsidRPr="001E6892" w:rsidRDefault="008E7D5E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7249</w:t>
            </w:r>
            <w:r w:rsidR="00444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444630" w:rsidRPr="001E6892" w:rsidRDefault="008E7D5E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973</w:t>
            </w:r>
            <w:r w:rsidR="00444630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44630" w:rsidRPr="001E6892" w:rsidRDefault="00444630" w:rsidP="004446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AF6DE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  <w:bookmarkStart w:id="4" w:name="_GoBack"/>
      <w:bookmarkEnd w:id="4"/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22" w:rsidRDefault="00BC622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6222" w:rsidRDefault="00BC622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FC" w:rsidRDefault="002E52FC">
    <w:pPr>
      <w:pStyle w:val="a5"/>
      <w:jc w:val="right"/>
      <w:rPr>
        <w:rFonts w:cs="Times New Roman"/>
      </w:rPr>
    </w:pPr>
  </w:p>
  <w:p w:rsidR="002E52FC" w:rsidRDefault="002E52F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22" w:rsidRDefault="00BC622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6222" w:rsidRDefault="00BC622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421"/>
    <w:multiLevelType w:val="hybridMultilevel"/>
    <w:tmpl w:val="23386BC6"/>
    <w:lvl w:ilvl="0" w:tplc="32AEB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8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1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9"/>
  </w:num>
  <w:num w:numId="11">
    <w:abstractNumId w:val="8"/>
  </w:num>
  <w:num w:numId="12">
    <w:abstractNumId w:val="30"/>
  </w:num>
  <w:num w:numId="13">
    <w:abstractNumId w:val="36"/>
  </w:num>
  <w:num w:numId="14">
    <w:abstractNumId w:val="30"/>
  </w:num>
  <w:num w:numId="15">
    <w:abstractNumId w:val="36"/>
  </w:num>
  <w:num w:numId="16">
    <w:abstractNumId w:val="28"/>
  </w:num>
  <w:num w:numId="17">
    <w:abstractNumId w:val="19"/>
  </w:num>
  <w:num w:numId="18">
    <w:abstractNumId w:val="4"/>
  </w:num>
  <w:num w:numId="19">
    <w:abstractNumId w:val="35"/>
  </w:num>
  <w:num w:numId="20">
    <w:abstractNumId w:val="6"/>
  </w:num>
  <w:num w:numId="21">
    <w:abstractNumId w:val="39"/>
  </w:num>
  <w:num w:numId="22">
    <w:abstractNumId w:val="2"/>
  </w:num>
  <w:num w:numId="23">
    <w:abstractNumId w:val="31"/>
  </w:num>
  <w:num w:numId="24">
    <w:abstractNumId w:val="17"/>
  </w:num>
  <w:num w:numId="25">
    <w:abstractNumId w:val="32"/>
  </w:num>
  <w:num w:numId="26">
    <w:abstractNumId w:val="27"/>
  </w:num>
  <w:num w:numId="27">
    <w:abstractNumId w:val="25"/>
  </w:num>
  <w:num w:numId="28">
    <w:abstractNumId w:val="34"/>
  </w:num>
  <w:num w:numId="29">
    <w:abstractNumId w:val="26"/>
  </w:num>
  <w:num w:numId="30">
    <w:abstractNumId w:val="20"/>
  </w:num>
  <w:num w:numId="31">
    <w:abstractNumId w:val="21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 w:numId="37">
    <w:abstractNumId w:val="10"/>
  </w:num>
  <w:num w:numId="38">
    <w:abstractNumId w:val="16"/>
  </w:num>
  <w:num w:numId="39">
    <w:abstractNumId w:val="24"/>
  </w:num>
  <w:num w:numId="40">
    <w:abstractNumId w:val="33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7C3A"/>
    <w:rsid w:val="00003CD6"/>
    <w:rsid w:val="0001494D"/>
    <w:rsid w:val="00015030"/>
    <w:rsid w:val="0002078F"/>
    <w:rsid w:val="000224D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76B"/>
    <w:rsid w:val="00080BA2"/>
    <w:rsid w:val="000824E4"/>
    <w:rsid w:val="00093DDB"/>
    <w:rsid w:val="00095134"/>
    <w:rsid w:val="00095A3B"/>
    <w:rsid w:val="000A2D1E"/>
    <w:rsid w:val="000A4BCC"/>
    <w:rsid w:val="000A6CDE"/>
    <w:rsid w:val="000A73CB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100A0D"/>
    <w:rsid w:val="00100FAE"/>
    <w:rsid w:val="00101399"/>
    <w:rsid w:val="00102CDB"/>
    <w:rsid w:val="001036AF"/>
    <w:rsid w:val="00106448"/>
    <w:rsid w:val="001133C2"/>
    <w:rsid w:val="0011364B"/>
    <w:rsid w:val="00117024"/>
    <w:rsid w:val="001224B6"/>
    <w:rsid w:val="001269E8"/>
    <w:rsid w:val="0012796E"/>
    <w:rsid w:val="00127ADB"/>
    <w:rsid w:val="00141ED3"/>
    <w:rsid w:val="00144E6B"/>
    <w:rsid w:val="00150A22"/>
    <w:rsid w:val="00150C7C"/>
    <w:rsid w:val="0015437F"/>
    <w:rsid w:val="001568B2"/>
    <w:rsid w:val="00166820"/>
    <w:rsid w:val="00166F59"/>
    <w:rsid w:val="0016748C"/>
    <w:rsid w:val="00167D5B"/>
    <w:rsid w:val="0017025C"/>
    <w:rsid w:val="00171090"/>
    <w:rsid w:val="00171356"/>
    <w:rsid w:val="00171806"/>
    <w:rsid w:val="0017242C"/>
    <w:rsid w:val="00177A1D"/>
    <w:rsid w:val="00183A22"/>
    <w:rsid w:val="00185354"/>
    <w:rsid w:val="001921E9"/>
    <w:rsid w:val="001A0C0D"/>
    <w:rsid w:val="001A1C7F"/>
    <w:rsid w:val="001A2B3C"/>
    <w:rsid w:val="001A77B4"/>
    <w:rsid w:val="001B40E9"/>
    <w:rsid w:val="001B4A79"/>
    <w:rsid w:val="001B55BE"/>
    <w:rsid w:val="001C3193"/>
    <w:rsid w:val="001C3451"/>
    <w:rsid w:val="001C4053"/>
    <w:rsid w:val="001C5223"/>
    <w:rsid w:val="001C7351"/>
    <w:rsid w:val="001D0191"/>
    <w:rsid w:val="001D0F4D"/>
    <w:rsid w:val="001D199E"/>
    <w:rsid w:val="001D2805"/>
    <w:rsid w:val="001D48D9"/>
    <w:rsid w:val="001D5C7D"/>
    <w:rsid w:val="001E0E54"/>
    <w:rsid w:val="001E16F3"/>
    <w:rsid w:val="001E1835"/>
    <w:rsid w:val="001E4174"/>
    <w:rsid w:val="001E62FD"/>
    <w:rsid w:val="001E6892"/>
    <w:rsid w:val="001F44A5"/>
    <w:rsid w:val="001F5476"/>
    <w:rsid w:val="002009D9"/>
    <w:rsid w:val="00200B64"/>
    <w:rsid w:val="00201559"/>
    <w:rsid w:val="002022CB"/>
    <w:rsid w:val="0020316D"/>
    <w:rsid w:val="00207410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4573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64FD"/>
    <w:rsid w:val="002B7E42"/>
    <w:rsid w:val="002C0570"/>
    <w:rsid w:val="002C4762"/>
    <w:rsid w:val="002E2D6B"/>
    <w:rsid w:val="002E3616"/>
    <w:rsid w:val="002E52FC"/>
    <w:rsid w:val="002E7ABD"/>
    <w:rsid w:val="002F4823"/>
    <w:rsid w:val="00303AA8"/>
    <w:rsid w:val="00303ABC"/>
    <w:rsid w:val="00305B7D"/>
    <w:rsid w:val="0031069C"/>
    <w:rsid w:val="00313F61"/>
    <w:rsid w:val="003158E5"/>
    <w:rsid w:val="00316201"/>
    <w:rsid w:val="00317176"/>
    <w:rsid w:val="00317F09"/>
    <w:rsid w:val="00323837"/>
    <w:rsid w:val="00324B31"/>
    <w:rsid w:val="00326BDC"/>
    <w:rsid w:val="0032718F"/>
    <w:rsid w:val="00331E4E"/>
    <w:rsid w:val="00332B86"/>
    <w:rsid w:val="00332F41"/>
    <w:rsid w:val="00332F57"/>
    <w:rsid w:val="00336FFF"/>
    <w:rsid w:val="00341DC1"/>
    <w:rsid w:val="00343060"/>
    <w:rsid w:val="00343500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7431"/>
    <w:rsid w:val="003879EB"/>
    <w:rsid w:val="0039091C"/>
    <w:rsid w:val="003931B1"/>
    <w:rsid w:val="00394A01"/>
    <w:rsid w:val="003A12AA"/>
    <w:rsid w:val="003A1E98"/>
    <w:rsid w:val="003A694B"/>
    <w:rsid w:val="003B6E56"/>
    <w:rsid w:val="003C0BEF"/>
    <w:rsid w:val="003C7E98"/>
    <w:rsid w:val="003D0EB9"/>
    <w:rsid w:val="003D235C"/>
    <w:rsid w:val="003D2F97"/>
    <w:rsid w:val="003D7D84"/>
    <w:rsid w:val="003E2BD6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0798"/>
    <w:rsid w:val="00412A1A"/>
    <w:rsid w:val="00413FE7"/>
    <w:rsid w:val="00414DE8"/>
    <w:rsid w:val="004279F9"/>
    <w:rsid w:val="0043354B"/>
    <w:rsid w:val="00433D36"/>
    <w:rsid w:val="004340B4"/>
    <w:rsid w:val="00434AAE"/>
    <w:rsid w:val="00444630"/>
    <w:rsid w:val="00445413"/>
    <w:rsid w:val="00446558"/>
    <w:rsid w:val="00451C2D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3F38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87D90"/>
    <w:rsid w:val="00490B0C"/>
    <w:rsid w:val="004924A7"/>
    <w:rsid w:val="0049619B"/>
    <w:rsid w:val="00496FF4"/>
    <w:rsid w:val="004A16D1"/>
    <w:rsid w:val="004A5D9A"/>
    <w:rsid w:val="004A6A0A"/>
    <w:rsid w:val="004B48E1"/>
    <w:rsid w:val="004B5AEC"/>
    <w:rsid w:val="004B5D39"/>
    <w:rsid w:val="004B71FB"/>
    <w:rsid w:val="004C1847"/>
    <w:rsid w:val="004C1C12"/>
    <w:rsid w:val="004D2200"/>
    <w:rsid w:val="004D6867"/>
    <w:rsid w:val="004D692A"/>
    <w:rsid w:val="004D7246"/>
    <w:rsid w:val="004E3793"/>
    <w:rsid w:val="004E4C6A"/>
    <w:rsid w:val="004F14AA"/>
    <w:rsid w:val="004F1E5C"/>
    <w:rsid w:val="004F1FA6"/>
    <w:rsid w:val="004F416B"/>
    <w:rsid w:val="0050265C"/>
    <w:rsid w:val="00503B2B"/>
    <w:rsid w:val="00504160"/>
    <w:rsid w:val="005051EA"/>
    <w:rsid w:val="00506649"/>
    <w:rsid w:val="0051185A"/>
    <w:rsid w:val="00513B07"/>
    <w:rsid w:val="00515C9B"/>
    <w:rsid w:val="00515D6E"/>
    <w:rsid w:val="0051643E"/>
    <w:rsid w:val="005221F6"/>
    <w:rsid w:val="00525629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5BA0"/>
    <w:rsid w:val="0057779E"/>
    <w:rsid w:val="00587E4F"/>
    <w:rsid w:val="00590AAE"/>
    <w:rsid w:val="00592738"/>
    <w:rsid w:val="005972BD"/>
    <w:rsid w:val="005A1636"/>
    <w:rsid w:val="005A25F8"/>
    <w:rsid w:val="005A35FA"/>
    <w:rsid w:val="005A619D"/>
    <w:rsid w:val="005A6A84"/>
    <w:rsid w:val="005B346C"/>
    <w:rsid w:val="005B7747"/>
    <w:rsid w:val="005C2395"/>
    <w:rsid w:val="005C3C43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3B2F"/>
    <w:rsid w:val="006A61D2"/>
    <w:rsid w:val="006A6446"/>
    <w:rsid w:val="006A68EA"/>
    <w:rsid w:val="006A6FA9"/>
    <w:rsid w:val="006B4A42"/>
    <w:rsid w:val="006C1769"/>
    <w:rsid w:val="006C1ED7"/>
    <w:rsid w:val="006D27C7"/>
    <w:rsid w:val="006D2B3B"/>
    <w:rsid w:val="006D7160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5E85"/>
    <w:rsid w:val="00727B92"/>
    <w:rsid w:val="00730583"/>
    <w:rsid w:val="00731B0D"/>
    <w:rsid w:val="00731DD0"/>
    <w:rsid w:val="007374DD"/>
    <w:rsid w:val="007418ED"/>
    <w:rsid w:val="007420BF"/>
    <w:rsid w:val="00743A52"/>
    <w:rsid w:val="00743BF5"/>
    <w:rsid w:val="00745546"/>
    <w:rsid w:val="00750A6C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6D74"/>
    <w:rsid w:val="0078749A"/>
    <w:rsid w:val="00787547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25B4"/>
    <w:rsid w:val="007C32C1"/>
    <w:rsid w:val="007C4671"/>
    <w:rsid w:val="007C595B"/>
    <w:rsid w:val="007C6661"/>
    <w:rsid w:val="007D1A78"/>
    <w:rsid w:val="007D6B55"/>
    <w:rsid w:val="007E308D"/>
    <w:rsid w:val="007F19B0"/>
    <w:rsid w:val="007F3776"/>
    <w:rsid w:val="007F4132"/>
    <w:rsid w:val="007F5DA6"/>
    <w:rsid w:val="007F684F"/>
    <w:rsid w:val="00801F5E"/>
    <w:rsid w:val="00802484"/>
    <w:rsid w:val="008032DE"/>
    <w:rsid w:val="00805EE4"/>
    <w:rsid w:val="00810942"/>
    <w:rsid w:val="0081107D"/>
    <w:rsid w:val="0081154C"/>
    <w:rsid w:val="00813BC4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55854"/>
    <w:rsid w:val="00856809"/>
    <w:rsid w:val="00860390"/>
    <w:rsid w:val="00861FBC"/>
    <w:rsid w:val="00862832"/>
    <w:rsid w:val="00863F60"/>
    <w:rsid w:val="00870108"/>
    <w:rsid w:val="008703EB"/>
    <w:rsid w:val="00870D1B"/>
    <w:rsid w:val="00872E4A"/>
    <w:rsid w:val="00873C10"/>
    <w:rsid w:val="00874B2A"/>
    <w:rsid w:val="00874B49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A763A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30E7"/>
    <w:rsid w:val="008E591B"/>
    <w:rsid w:val="008E5C12"/>
    <w:rsid w:val="008E6594"/>
    <w:rsid w:val="008E7D5E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09EB"/>
    <w:rsid w:val="00934804"/>
    <w:rsid w:val="00937B84"/>
    <w:rsid w:val="0094151D"/>
    <w:rsid w:val="00943C1C"/>
    <w:rsid w:val="009461BB"/>
    <w:rsid w:val="00952A23"/>
    <w:rsid w:val="0095420D"/>
    <w:rsid w:val="009572BA"/>
    <w:rsid w:val="00960F81"/>
    <w:rsid w:val="00973E1D"/>
    <w:rsid w:val="0097471B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9637B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3D0E"/>
    <w:rsid w:val="009E3EF9"/>
    <w:rsid w:val="009E46E0"/>
    <w:rsid w:val="009E4AD9"/>
    <w:rsid w:val="009E5CDC"/>
    <w:rsid w:val="009F5C56"/>
    <w:rsid w:val="009F6C4D"/>
    <w:rsid w:val="00A00ACB"/>
    <w:rsid w:val="00A021A1"/>
    <w:rsid w:val="00A12E0E"/>
    <w:rsid w:val="00A15C41"/>
    <w:rsid w:val="00A179F8"/>
    <w:rsid w:val="00A17ADD"/>
    <w:rsid w:val="00A25A83"/>
    <w:rsid w:val="00A25D65"/>
    <w:rsid w:val="00A3176C"/>
    <w:rsid w:val="00A324F3"/>
    <w:rsid w:val="00A33A66"/>
    <w:rsid w:val="00A371DB"/>
    <w:rsid w:val="00A37886"/>
    <w:rsid w:val="00A378E3"/>
    <w:rsid w:val="00A37EB3"/>
    <w:rsid w:val="00A41384"/>
    <w:rsid w:val="00A447ED"/>
    <w:rsid w:val="00A44D63"/>
    <w:rsid w:val="00A46904"/>
    <w:rsid w:val="00A47F06"/>
    <w:rsid w:val="00A54027"/>
    <w:rsid w:val="00A54CD7"/>
    <w:rsid w:val="00A6085F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41AF"/>
    <w:rsid w:val="00A854B5"/>
    <w:rsid w:val="00A856A9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5C8E"/>
    <w:rsid w:val="00AD5E38"/>
    <w:rsid w:val="00AD7678"/>
    <w:rsid w:val="00AE27D5"/>
    <w:rsid w:val="00AE6D42"/>
    <w:rsid w:val="00AE72A8"/>
    <w:rsid w:val="00AF24FD"/>
    <w:rsid w:val="00AF3A0A"/>
    <w:rsid w:val="00AF6DE2"/>
    <w:rsid w:val="00AF797A"/>
    <w:rsid w:val="00B06F5E"/>
    <w:rsid w:val="00B13DA3"/>
    <w:rsid w:val="00B23684"/>
    <w:rsid w:val="00B2455F"/>
    <w:rsid w:val="00B31CC5"/>
    <w:rsid w:val="00B3395D"/>
    <w:rsid w:val="00B33E3A"/>
    <w:rsid w:val="00B351B2"/>
    <w:rsid w:val="00B35B44"/>
    <w:rsid w:val="00B416BA"/>
    <w:rsid w:val="00B42725"/>
    <w:rsid w:val="00B4756D"/>
    <w:rsid w:val="00B52028"/>
    <w:rsid w:val="00B53BEC"/>
    <w:rsid w:val="00B6112F"/>
    <w:rsid w:val="00B65D9D"/>
    <w:rsid w:val="00B679F3"/>
    <w:rsid w:val="00B72BA4"/>
    <w:rsid w:val="00B72F2C"/>
    <w:rsid w:val="00B7541D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0898"/>
    <w:rsid w:val="00BA6A7F"/>
    <w:rsid w:val="00BA7E1A"/>
    <w:rsid w:val="00BB5E5C"/>
    <w:rsid w:val="00BB746A"/>
    <w:rsid w:val="00BC00C7"/>
    <w:rsid w:val="00BC03D6"/>
    <w:rsid w:val="00BC1760"/>
    <w:rsid w:val="00BC325F"/>
    <w:rsid w:val="00BC5561"/>
    <w:rsid w:val="00BC5C10"/>
    <w:rsid w:val="00BC6222"/>
    <w:rsid w:val="00BD2A99"/>
    <w:rsid w:val="00BD426A"/>
    <w:rsid w:val="00BD5243"/>
    <w:rsid w:val="00BF0A1C"/>
    <w:rsid w:val="00BF6D0F"/>
    <w:rsid w:val="00C015F1"/>
    <w:rsid w:val="00C037CE"/>
    <w:rsid w:val="00C04D28"/>
    <w:rsid w:val="00C05936"/>
    <w:rsid w:val="00C1005E"/>
    <w:rsid w:val="00C1515C"/>
    <w:rsid w:val="00C15992"/>
    <w:rsid w:val="00C17A1B"/>
    <w:rsid w:val="00C25CE5"/>
    <w:rsid w:val="00C26CD0"/>
    <w:rsid w:val="00C30F71"/>
    <w:rsid w:val="00C36C00"/>
    <w:rsid w:val="00C42918"/>
    <w:rsid w:val="00C47122"/>
    <w:rsid w:val="00C47241"/>
    <w:rsid w:val="00C47EFD"/>
    <w:rsid w:val="00C52149"/>
    <w:rsid w:val="00C5393F"/>
    <w:rsid w:val="00C556C2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96A5C"/>
    <w:rsid w:val="00CA0686"/>
    <w:rsid w:val="00CA1A5E"/>
    <w:rsid w:val="00CB03AD"/>
    <w:rsid w:val="00CB42B3"/>
    <w:rsid w:val="00CB5D30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F082C"/>
    <w:rsid w:val="00CF4305"/>
    <w:rsid w:val="00CF5753"/>
    <w:rsid w:val="00CF6031"/>
    <w:rsid w:val="00D06848"/>
    <w:rsid w:val="00D114C4"/>
    <w:rsid w:val="00D127B6"/>
    <w:rsid w:val="00D15649"/>
    <w:rsid w:val="00D175D3"/>
    <w:rsid w:val="00D17BBE"/>
    <w:rsid w:val="00D22310"/>
    <w:rsid w:val="00D225D5"/>
    <w:rsid w:val="00D241D6"/>
    <w:rsid w:val="00D26503"/>
    <w:rsid w:val="00D27A92"/>
    <w:rsid w:val="00D36A68"/>
    <w:rsid w:val="00D47BDF"/>
    <w:rsid w:val="00D50CBB"/>
    <w:rsid w:val="00D533E5"/>
    <w:rsid w:val="00D60BEA"/>
    <w:rsid w:val="00D64E5F"/>
    <w:rsid w:val="00D651E1"/>
    <w:rsid w:val="00D7025A"/>
    <w:rsid w:val="00D71886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1074"/>
    <w:rsid w:val="00DC400D"/>
    <w:rsid w:val="00DC6165"/>
    <w:rsid w:val="00DD10E7"/>
    <w:rsid w:val="00DD5214"/>
    <w:rsid w:val="00DD5EB7"/>
    <w:rsid w:val="00DD68AA"/>
    <w:rsid w:val="00DE0C3D"/>
    <w:rsid w:val="00DE5532"/>
    <w:rsid w:val="00DE66F1"/>
    <w:rsid w:val="00DE6F61"/>
    <w:rsid w:val="00DF2D2C"/>
    <w:rsid w:val="00DF4E15"/>
    <w:rsid w:val="00DF653C"/>
    <w:rsid w:val="00DF72E4"/>
    <w:rsid w:val="00E01BE9"/>
    <w:rsid w:val="00E0253F"/>
    <w:rsid w:val="00E06F51"/>
    <w:rsid w:val="00E07664"/>
    <w:rsid w:val="00E13562"/>
    <w:rsid w:val="00E1472F"/>
    <w:rsid w:val="00E15B25"/>
    <w:rsid w:val="00E16C19"/>
    <w:rsid w:val="00E172D5"/>
    <w:rsid w:val="00E255E7"/>
    <w:rsid w:val="00E2685D"/>
    <w:rsid w:val="00E27448"/>
    <w:rsid w:val="00E33AC7"/>
    <w:rsid w:val="00E347CB"/>
    <w:rsid w:val="00E41A53"/>
    <w:rsid w:val="00E41FC2"/>
    <w:rsid w:val="00E43A48"/>
    <w:rsid w:val="00E55C80"/>
    <w:rsid w:val="00E55D8F"/>
    <w:rsid w:val="00E611BE"/>
    <w:rsid w:val="00E62A98"/>
    <w:rsid w:val="00E64154"/>
    <w:rsid w:val="00E64E7B"/>
    <w:rsid w:val="00E70ADC"/>
    <w:rsid w:val="00E7160C"/>
    <w:rsid w:val="00E75D76"/>
    <w:rsid w:val="00E773D3"/>
    <w:rsid w:val="00E8109C"/>
    <w:rsid w:val="00E83C09"/>
    <w:rsid w:val="00E8628E"/>
    <w:rsid w:val="00E9351C"/>
    <w:rsid w:val="00E9526B"/>
    <w:rsid w:val="00E9589B"/>
    <w:rsid w:val="00E96A91"/>
    <w:rsid w:val="00EA22E8"/>
    <w:rsid w:val="00EA348D"/>
    <w:rsid w:val="00EA46CF"/>
    <w:rsid w:val="00EB4252"/>
    <w:rsid w:val="00EB5A2C"/>
    <w:rsid w:val="00EB7F6F"/>
    <w:rsid w:val="00EC0CF4"/>
    <w:rsid w:val="00EC1600"/>
    <w:rsid w:val="00EC2C3C"/>
    <w:rsid w:val="00EC4DB3"/>
    <w:rsid w:val="00EC62D5"/>
    <w:rsid w:val="00EC7E37"/>
    <w:rsid w:val="00ED04A6"/>
    <w:rsid w:val="00ED1D60"/>
    <w:rsid w:val="00ED37AC"/>
    <w:rsid w:val="00ED55B3"/>
    <w:rsid w:val="00ED72AE"/>
    <w:rsid w:val="00EE60C2"/>
    <w:rsid w:val="00EE6707"/>
    <w:rsid w:val="00EE7810"/>
    <w:rsid w:val="00EF0584"/>
    <w:rsid w:val="00EF2BEC"/>
    <w:rsid w:val="00EF7292"/>
    <w:rsid w:val="00F020DF"/>
    <w:rsid w:val="00F025E3"/>
    <w:rsid w:val="00F03E7E"/>
    <w:rsid w:val="00F05F7F"/>
    <w:rsid w:val="00F108B7"/>
    <w:rsid w:val="00F16400"/>
    <w:rsid w:val="00F175ED"/>
    <w:rsid w:val="00F17C3A"/>
    <w:rsid w:val="00F24934"/>
    <w:rsid w:val="00F24ED0"/>
    <w:rsid w:val="00F2623F"/>
    <w:rsid w:val="00F27649"/>
    <w:rsid w:val="00F307CB"/>
    <w:rsid w:val="00F313F2"/>
    <w:rsid w:val="00F330A6"/>
    <w:rsid w:val="00F42EF4"/>
    <w:rsid w:val="00F445ED"/>
    <w:rsid w:val="00F4703D"/>
    <w:rsid w:val="00F53A1D"/>
    <w:rsid w:val="00F60B32"/>
    <w:rsid w:val="00F657C3"/>
    <w:rsid w:val="00F66096"/>
    <w:rsid w:val="00F670B5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470D"/>
    <w:rsid w:val="00F86B4C"/>
    <w:rsid w:val="00F911C8"/>
    <w:rsid w:val="00F92600"/>
    <w:rsid w:val="00F945F7"/>
    <w:rsid w:val="00F94707"/>
    <w:rsid w:val="00F972CE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37DE-1F41-4BE8-BBAD-62CF6F9E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46</Pages>
  <Words>13781</Words>
  <Characters>78556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50</cp:revision>
  <cp:lastPrinted>2016-11-15T08:12:00Z</cp:lastPrinted>
  <dcterms:created xsi:type="dcterms:W3CDTF">2017-01-11T07:49:00Z</dcterms:created>
  <dcterms:modified xsi:type="dcterms:W3CDTF">2017-02-16T11:22:00Z</dcterms:modified>
</cp:coreProperties>
</file>