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DB" w:rsidRPr="00FB75DB" w:rsidRDefault="00FB75DB" w:rsidP="00FB75DB">
      <w:pPr>
        <w:jc w:val="center"/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  <w:b/>
          <w:bCs/>
        </w:rPr>
        <w:t>Администрация К</w:t>
      </w:r>
      <w:r>
        <w:rPr>
          <w:rFonts w:ascii="Times New Roman" w:hAnsi="Times New Roman" w:cs="Times New Roman"/>
          <w:b/>
          <w:bCs/>
        </w:rPr>
        <w:t>овалевского</w:t>
      </w:r>
      <w:r w:rsidRPr="00FB75DB">
        <w:rPr>
          <w:rFonts w:ascii="Times New Roman" w:hAnsi="Times New Roman" w:cs="Times New Roman"/>
          <w:b/>
          <w:bCs/>
        </w:rPr>
        <w:t xml:space="preserve"> </w:t>
      </w:r>
      <w:r w:rsidR="005E2D92">
        <w:rPr>
          <w:rFonts w:ascii="Times New Roman" w:hAnsi="Times New Roman" w:cs="Times New Roman"/>
          <w:b/>
          <w:bCs/>
        </w:rPr>
        <w:t xml:space="preserve">сельского </w:t>
      </w:r>
      <w:bookmarkStart w:id="0" w:name="_GoBack"/>
      <w:bookmarkEnd w:id="0"/>
      <w:r w:rsidRPr="00FB75DB">
        <w:rPr>
          <w:rFonts w:ascii="Times New Roman" w:hAnsi="Times New Roman" w:cs="Times New Roman"/>
          <w:b/>
          <w:bCs/>
        </w:rPr>
        <w:t>поселения  доводит следующую информацию до хозяйствующих субъектов.</w:t>
      </w:r>
    </w:p>
    <w:p w:rsidR="00FB75DB" w:rsidRPr="00FB75DB" w:rsidRDefault="00FB75DB" w:rsidP="00FB75DB">
      <w:p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С </w:t>
      </w:r>
      <w:r w:rsidRPr="00FB75DB">
        <w:rPr>
          <w:rFonts w:ascii="Times New Roman" w:hAnsi="Times New Roman" w:cs="Times New Roman"/>
          <w:b/>
          <w:bCs/>
        </w:rPr>
        <w:t>15 июля 2016</w:t>
      </w:r>
      <w:r w:rsidRPr="00FB75DB">
        <w:rPr>
          <w:rFonts w:ascii="Times New Roman" w:hAnsi="Times New Roman" w:cs="Times New Roman"/>
        </w:rPr>
        <w:t> года вступил в силу </w:t>
      </w:r>
      <w:hyperlink r:id="rId6" w:tgtFrame="_blank" w:history="1">
        <w:r w:rsidRPr="00FB75DB">
          <w:rPr>
            <w:rStyle w:val="a3"/>
            <w:rFonts w:ascii="Times New Roman" w:hAnsi="Times New Roman" w:cs="Times New Roman"/>
          </w:rPr>
          <w:t>Федеральный закон № 290-ФЗ</w:t>
        </w:r>
      </w:hyperlink>
      <w:r w:rsidRPr="00FB75DB">
        <w:rPr>
          <w:rFonts w:ascii="Times New Roman" w:hAnsi="Times New Roman" w:cs="Times New Roman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FB75DB" w:rsidRPr="00FB75DB" w:rsidRDefault="00FB75DB" w:rsidP="00FB75DB">
      <w:p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  <w:b/>
          <w:bCs/>
        </w:rPr>
        <w:t>Закон предусматривает следующие основные положения: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Передача информации о расчетах через операторов фискальных данных в ФНС России.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Возможность осуществления всех регистрационных действий с контрольно-кассовой техникой (далее - ККТ) и иного юридически значимого документооборота по вопросам применения ККТ через личный кабинет на сайте ФНС России.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Применение кассовых аппаратов при оказании услуг, а также плательщиками единого налога на вмененный доход и патента.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Техническое обслуживание не обязательно для регистрации кассового аппарата в ФНС России.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Экспертиза произведенных кассовых аппаратов и технических средств операторов фискальных данных.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B75DB">
        <w:rPr>
          <w:rFonts w:ascii="Times New Roman" w:hAnsi="Times New Roman" w:cs="Times New Roman"/>
        </w:rPr>
        <w:t>Поэкземплярный</w:t>
      </w:r>
      <w:proofErr w:type="spellEnd"/>
      <w:r w:rsidRPr="00FB75DB">
        <w:rPr>
          <w:rFonts w:ascii="Times New Roman" w:hAnsi="Times New Roman" w:cs="Times New Roman"/>
        </w:rPr>
        <w:t xml:space="preserve"> учет ФНС России произведенных кассовых аппаратов и фискальных накопителей в форме реестров. Возможность применения ККТ в автономном режиме при определенных условиях.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Новые формы контрольных мероприятий, возможность запроса в банках информации по счетам в ходе оперативных проверок.</w:t>
      </w:r>
    </w:p>
    <w:p w:rsidR="00FB75DB" w:rsidRPr="00FB75DB" w:rsidRDefault="00FB75DB" w:rsidP="00FB75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 xml:space="preserve">Плавный и поэтапный переход к новому порядку применения ККТ. </w:t>
      </w:r>
      <w:proofErr w:type="spellStart"/>
      <w:r w:rsidRPr="00FB75DB">
        <w:rPr>
          <w:rFonts w:ascii="Times New Roman" w:hAnsi="Times New Roman" w:cs="Times New Roman"/>
        </w:rPr>
        <w:t>Так</w:t>
      </w:r>
      <w:proofErr w:type="gramStart"/>
      <w:r w:rsidRPr="00FB75DB">
        <w:rPr>
          <w:rFonts w:ascii="Times New Roman" w:hAnsi="Times New Roman" w:cs="Times New Roman"/>
        </w:rPr>
        <w:t>,</w:t>
      </w:r>
      <w:r w:rsidRPr="00FB75DB">
        <w:rPr>
          <w:rFonts w:ascii="Times New Roman" w:hAnsi="Times New Roman" w:cs="Times New Roman"/>
          <w:b/>
          <w:bCs/>
        </w:rPr>
        <w:t>с</w:t>
      </w:r>
      <w:proofErr w:type="spellEnd"/>
      <w:proofErr w:type="gramEnd"/>
      <w:r w:rsidRPr="00FB75DB">
        <w:rPr>
          <w:rFonts w:ascii="Times New Roman" w:hAnsi="Times New Roman" w:cs="Times New Roman"/>
          <w:b/>
          <w:bCs/>
        </w:rPr>
        <w:t xml:space="preserve"> 15 июля 2016 года предусмотрена возможность добровольного перехода на новый порядок, с 1 февраля 2017 года регистрация ККТ будет осуществляться только по новому порядку, а с 1 июля 2017 года старый порядок прекратит свое действие. 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ККТ, будет еще целый год для перехода на новый порядок, для них он становится обязательным с 1 июля 2018 года.</w:t>
      </w:r>
    </w:p>
    <w:p w:rsidR="00FB75DB" w:rsidRPr="00FB75DB" w:rsidRDefault="00FB75DB" w:rsidP="00FB75DB">
      <w:p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  <w:b/>
          <w:bCs/>
        </w:rPr>
        <w:t>Новая технология применения ККТ дает следующие преимущества:</w:t>
      </w:r>
    </w:p>
    <w:p w:rsidR="00FB75DB" w:rsidRPr="00FB75DB" w:rsidRDefault="00FB75DB" w:rsidP="00FB75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 позволяет добросовестному владельцу ККТ снизить ежегодные расходы на ККТ;</w:t>
      </w:r>
    </w:p>
    <w:p w:rsidR="00FB75DB" w:rsidRPr="00FB75DB" w:rsidRDefault="00FB75DB" w:rsidP="00FB75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lastRenderedPageBreak/>
        <w:t>получить инструмент, с помощью которого он сможет в режиме реального времени следить за своими оборотами, показателями, и лучше контролировать свой бизнес;</w:t>
      </w:r>
    </w:p>
    <w:p w:rsidR="00FB75DB" w:rsidRPr="00FB75DB" w:rsidRDefault="00FB75DB" w:rsidP="00FB75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иметь возможность через сайт ФНС России зарегистрировать ККТ без ее физического предоставления в налоговый орган;</w:t>
      </w:r>
    </w:p>
    <w:p w:rsidR="00FB75DB" w:rsidRPr="00FB75DB" w:rsidRDefault="00FB75DB" w:rsidP="00FB75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применять в составе ККТ современные электронные устройства – мобильные телефоны и планшеты;</w:t>
      </w:r>
    </w:p>
    <w:p w:rsidR="00FB75DB" w:rsidRPr="00FB75DB" w:rsidRDefault="00FB75DB" w:rsidP="00FB75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избавиться от проверок, так как оперативное получение информации о расчетах обеспечивает соответствующую среду доверия;</w:t>
      </w:r>
    </w:p>
    <w:p w:rsidR="00FB75DB" w:rsidRPr="00FB75DB" w:rsidRDefault="00FB75DB" w:rsidP="00FB75D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работать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FB75DB" w:rsidRPr="00FB75DB" w:rsidRDefault="00FB75DB" w:rsidP="00FB75DB">
      <w:pPr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>Более подробную информацию о новом порядке применения ККТ Вы можете узнать на сайте управления Федеральной налоговой службы по Ростовской области </w:t>
      </w:r>
      <w:hyperlink r:id="rId7" w:history="1">
        <w:r w:rsidRPr="00FB75DB">
          <w:rPr>
            <w:rStyle w:val="a3"/>
            <w:rFonts w:ascii="Times New Roman" w:hAnsi="Times New Roman" w:cs="Times New Roman"/>
          </w:rPr>
          <w:t>www.r61.nalog.ru</w:t>
        </w:r>
      </w:hyperlink>
      <w:r w:rsidRPr="00FB75DB">
        <w:rPr>
          <w:rFonts w:ascii="Times New Roman" w:hAnsi="Times New Roman" w:cs="Times New Roman"/>
        </w:rPr>
        <w:t>. (новый порядок применения ККТ)</w:t>
      </w:r>
    </w:p>
    <w:p w:rsidR="00B32D26" w:rsidRPr="00FB75DB" w:rsidRDefault="00B32D26">
      <w:pPr>
        <w:rPr>
          <w:rFonts w:ascii="Times New Roman" w:hAnsi="Times New Roman" w:cs="Times New Roman"/>
        </w:rPr>
      </w:pPr>
    </w:p>
    <w:sectPr w:rsidR="00B32D26" w:rsidRPr="00FB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7FA"/>
    <w:multiLevelType w:val="multilevel"/>
    <w:tmpl w:val="5706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F597F"/>
    <w:multiLevelType w:val="multilevel"/>
    <w:tmpl w:val="40B6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DB"/>
    <w:rsid w:val="005E2D92"/>
    <w:rsid w:val="00B32D26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61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07040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2016-12-08T06:19:00Z</dcterms:created>
  <dcterms:modified xsi:type="dcterms:W3CDTF">2016-12-08T06:25:00Z</dcterms:modified>
</cp:coreProperties>
</file>